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BA" w:rsidRPr="006D7D46" w:rsidRDefault="009E66BA" w:rsidP="006D7D46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7D46">
        <w:rPr>
          <w:rFonts w:ascii="Times New Roman" w:hAnsi="Times New Roman" w:cs="Times New Roman"/>
          <w:b/>
          <w:sz w:val="28"/>
          <w:szCs w:val="28"/>
        </w:rPr>
        <w:t xml:space="preserve">ПЕРЕЛІК ПИТАНЬ ДЛЯ </w:t>
      </w:r>
      <w:r w:rsidR="006D7D46" w:rsidRPr="006D7D46">
        <w:rPr>
          <w:rFonts w:ascii="Times New Roman" w:hAnsi="Times New Roman" w:cs="Times New Roman"/>
          <w:b/>
          <w:sz w:val="28"/>
          <w:szCs w:val="28"/>
        </w:rPr>
        <w:t>КОМПЛЕКСНОГО ЕКЗАМЕНУ</w:t>
      </w:r>
    </w:p>
    <w:p w:rsidR="006D7D46" w:rsidRPr="006D7D46" w:rsidRDefault="006D7D46" w:rsidP="006D7D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D46">
        <w:rPr>
          <w:rFonts w:ascii="Times New Roman" w:hAnsi="Times New Roman" w:cs="Times New Roman"/>
          <w:b/>
          <w:sz w:val="28"/>
          <w:szCs w:val="28"/>
        </w:rPr>
        <w:t xml:space="preserve">з підвищення кваліфікації </w:t>
      </w:r>
      <w:r w:rsidRPr="006D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працівників органів державної влади </w:t>
      </w:r>
    </w:p>
    <w:p w:rsidR="006D7D46" w:rsidRPr="006D7D46" w:rsidRDefault="006D7D46" w:rsidP="006D7D46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7D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 органів місцевого самоврядування, на яких покладено обов’язки з організації роботи з питань запобігання корупції</w:t>
      </w:r>
    </w:p>
    <w:p w:rsidR="006D7D46" w:rsidRPr="006D7D46" w:rsidRDefault="006D7D46" w:rsidP="006D7D46">
      <w:p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72F2" w:rsidRPr="006D7D46" w:rsidRDefault="00A072F2" w:rsidP="006D7D46">
      <w:p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D46">
        <w:rPr>
          <w:rFonts w:ascii="Times New Roman" w:hAnsi="Times New Roman" w:cs="Times New Roman"/>
          <w:i/>
          <w:sz w:val="28"/>
          <w:szCs w:val="28"/>
        </w:rPr>
        <w:t>Кафедра  адміністративної діяльності: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Державна антикорупційна політика України.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Зовнішній контроль щодо декларацій про майно, доходи, витрати і зобов’язання фінансового характеру.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bCs/>
          <w:sz w:val="28"/>
          <w:szCs w:val="28"/>
          <w:lang w:val="uk-UA"/>
        </w:rPr>
        <w:t>Формування та реалізація державної антикорупційної політики.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bCs/>
          <w:sz w:val="28"/>
          <w:szCs w:val="28"/>
          <w:lang w:val="uk-UA"/>
        </w:rPr>
        <w:t>Антикорупційні програми державних підприємств, установ, організацій, об’єднань та інших юридичних осіб.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Участь громадськості в заходах щодо запобігання корупції.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Запобігання корупційним та пов’язаним з корупцією правопорушенням.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Особливості врегулювання конфлікту інтересів, що виник у діяльності окремих категорій осіб, уповноважених на виконання функцій держави або місцевого самоврядування.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Державний захист осіб, які надають допомогу в запобіганні і протидії корупції.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Дострокове припинення повноважень члена Національного агентства з питань запобігання корупції.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Повноваження  Національного  агентства.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Організація  діяльності  Національного агентства.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Права уповноважених осіб Національного агентства.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Контроль за діяльністю Національного агентства.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Повноваження Національ</w:t>
      </w:r>
      <w:r w:rsidR="006D7D46">
        <w:rPr>
          <w:rFonts w:ascii="Times New Roman" w:hAnsi="Times New Roman"/>
          <w:sz w:val="28"/>
          <w:szCs w:val="28"/>
          <w:lang w:val="uk-UA"/>
        </w:rPr>
        <w:t xml:space="preserve">ного агентства щодо проведення </w:t>
      </w:r>
      <w:r w:rsidRPr="006D7D46">
        <w:rPr>
          <w:rFonts w:ascii="Times New Roman" w:hAnsi="Times New Roman"/>
          <w:sz w:val="28"/>
          <w:szCs w:val="28"/>
          <w:lang w:val="uk-UA"/>
        </w:rPr>
        <w:t xml:space="preserve">антикорупційної експертизи проектів нормативно-правових  актів. 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Національна доповідь щодо реалізації засад антикорупційної політики.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Заходи, які зобов’язані вжити особи, уповноважені на виконання функцій держави або місцевого самоврядування, у разі надходження пропозиції щодо неправомірної вигоди або подарунка.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Зовнішнє  врегулювання конфлікту інтересів.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Переведення, звільнення особи у зв’язку з наявністю конфлікту інтересів.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Додаткові заходи здійснення  фінансового  контролю.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Категорія осіб, щодо яких не проводиться  спеціальна перевірка.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Міжнародний обмін інформацією у сфері запобігання і протидії корупції.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Утримання від виконання незаконних рішень чи доручень керівництва.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Приписи, запити та висновки  Національного агентства.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Повноваження громадської ради при Національному агентстві.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Антикорупційна  стратегія.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Підстави для здійснення  повної перевірки декларації та порядок її проведення.</w:t>
      </w:r>
    </w:p>
    <w:p w:rsidR="00A072F2" w:rsidRPr="006D7D46" w:rsidRDefault="00A072F2" w:rsidP="006D7D46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Зміст антикорупційної програми та порядок її затвердження, призначення уповноваженого з програми.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bCs/>
          <w:sz w:val="28"/>
          <w:szCs w:val="28"/>
          <w:lang w:val="uk-UA"/>
        </w:rPr>
        <w:lastRenderedPageBreak/>
        <w:t>Завдання і заходи з виконання антикорупційної програми.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Перелік державних органів, в яких  приймаються  антикорупційні програми та їх затвердження.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Оцінка стану виконання антикорупційної програми.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Правовий статус Уповноваженого  з антикорупційної програми.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Вимоги до антикорупційної програми юридичної особи.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709"/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Дострокове  звільнення  з посади  Уповноваженого    антикорупційної програми.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 xml:space="preserve">Відомості,  які  відображаються у національній доповіді щодо реалізації засад  антикорупційної  політики. </w:t>
      </w:r>
    </w:p>
    <w:p w:rsidR="00A072F2" w:rsidRPr="006D7D46" w:rsidRDefault="00A072F2" w:rsidP="006D7D46">
      <w:pPr>
        <w:pStyle w:val="a3"/>
        <w:numPr>
          <w:ilvl w:val="0"/>
          <w:numId w:val="7"/>
        </w:num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right="-284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Способи врегулювання конфлікту інтересів.</w:t>
      </w:r>
    </w:p>
    <w:p w:rsidR="00A072F2" w:rsidRPr="006D7D46" w:rsidRDefault="00A072F2" w:rsidP="006D7D46">
      <w:p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072F2" w:rsidRPr="006D7D46" w:rsidRDefault="00A072F2" w:rsidP="006D7D46">
      <w:p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D46">
        <w:rPr>
          <w:rFonts w:ascii="Times New Roman" w:hAnsi="Times New Roman" w:cs="Times New Roman"/>
          <w:i/>
          <w:sz w:val="28"/>
          <w:szCs w:val="28"/>
        </w:rPr>
        <w:t>Кафедра  адміністративного права і процесу: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Охарактеризуйте термін «близькі особи». Наведіть приклад щодо  використання зазначеного терміну відповідно до вимог Закону України «Про запобігання корупції».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 w:line="259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Охарактеризуйте термін «приватний інтерес». Наведіть приклад щодо  використання зазначеного терміну відповідно до вимог Закону України «Про запобігання корупції».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259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Дайте характеристику обмежень щодо одержання неправомірної вигоди згідно з Законом України   «Про запобігання корупції».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Дайте юридичну характеристику терміну «неправомірна вигода».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 xml:space="preserve"> Назвіть встановлені Законом «Про запобігання корупції» заходи запобігання корупційним та пов’язаним з корупцією правопорушенням, що поширюються на державних службовців і службовців органів місцевого самоврядування. 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Хто такі особи, які для цілей Закону «Про запобігання корупції» прирівнюються до осіб, уповноважених на виконання функцій держави або місцевого самоврядування?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Як співвідносяться реальний конфлікт інтересів з потенційним конфліктом інтересів? Наведіть приклади.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Назвіть та дайте коротку характеристику адміністративним стягненням, які застосовуються за порушення, пов’язані  з корупцією.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 xml:space="preserve"> Визначте статус Національного агентства з питань запобігання корупції та його склад.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 xml:space="preserve">Охарактеризуйте обмеження щодо використання службових повноважень чи свого становища відповідно до Закону України «Про запобігання корупції» . 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Дайте характеристику обмежень щодо одержання подарунків згідно з Законом України   «Про запобігання корупції».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 xml:space="preserve">Назвіть вимоги норм Закону України «Про запобігання корупції» стосовно обмеження сумісництва та суміщення з іншими видами діяльності. 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Розкрийте зміст норм, які обмежують спільну роботу близьких осіб відповідно до Закону України «Про запобігання корупції».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lastRenderedPageBreak/>
        <w:t xml:space="preserve"> Опишіть загальні вимоги щодо заповнення декларації відповідно до вимог норм Закону України «Про запобігання корупції».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Які види контролю здійснює Національне агентство щодо перевірки декларацій, поданих суб’єктами декларування?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Визначте коло осіб, уповноважених складати протоколи про вчинення адміністративного корупційного правопорушення?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Охарактеризуйте загальні засади відповідальності за корупційні або пов’язані з корупцією правопорушення відповідно до вимог Закону України «Про запобігання корупції».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Розкрийте порядок дій особи, яка одержала подарунок як подарунок державі, територіальній громаді, державним або комунальним підприємствам, установам чи організаціям.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Яких заходів має вжити особа, уповноважена на виконання функцій держави або місцевого самоврядування, у разі надходження пропозиції щодо неправомірної вигоди або подарунка.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 xml:space="preserve"> Розкрийте порядок дій особи, яка виявила у своєму службовому приміщенні чи отримала майно, що може бути неправомірною вигодою, або подарунок.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 xml:space="preserve"> Розкрийте заходи зовнішнього врегулювання конфлікту інтересів.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134"/>
        </w:tabs>
        <w:spacing w:after="0" w:line="259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Розкрийте заходи самостійного врегулювання конфлікту інтересів.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Назвіть додаткові заходи здійснення фінансового контролю.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134"/>
        </w:tabs>
        <w:spacing w:after="0" w:line="259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Права осіб, які притягаються до адміністративної відповідальності за правопорушення, пов’язані з корупцією.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709"/>
          <w:tab w:val="left" w:pos="993"/>
          <w:tab w:val="left" w:pos="1134"/>
        </w:tabs>
        <w:spacing w:after="0" w:line="259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 xml:space="preserve">Оскарження постанови у справах  про  адміністративні правопорушення, пов’язані з корупцією.  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 xml:space="preserve">Строк розгляду  адміністративних  справ  про  адміністративні правопорушення, пов’язані з корупцією.  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Визначте порядок та строк направлення протоколу про вчинення адміністративного корупційного правопорушення.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Назвіть строк накладення адміністративного стягнення за вчинення правопорушення, пов’язаного з корупцією.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Охарактеризуйте юридичний склад адміністративного правопорушення стосовно незаконного використання інформації, що стала відома особі у зв’язку з виконанням службових повноважень.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Схарактеризуйте юридичний склад адміністративного правопорушення щодо порушення вимог фінансового контролю.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Схарактеризуйте юридичний склад адміністративного правопорушення стосовно порушення встановлених законом обмежень щодо одержання подарунків.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 xml:space="preserve"> Схарактеризуйте юридичний склад адміністративного правопорушення, пов’язаного з порушенням обмежень щодо сумісництва та суміщення з іншими видами діяльності.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 xml:space="preserve"> Визначте порядок і наслідки направлення постанови суду  про накладення адміністративного стягнення за адміністративне корупційне правопорушення суб’єкту владних повноважень, юридичній особі.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lastRenderedPageBreak/>
        <w:t>Здійснення повноважень під зовнішнім контролем як форма урегулювання конфлікту інтересів.</w:t>
      </w:r>
    </w:p>
    <w:p w:rsidR="00A072F2" w:rsidRPr="006D7D46" w:rsidRDefault="00A072F2" w:rsidP="006D7D46">
      <w:pPr>
        <w:pStyle w:val="a3"/>
        <w:numPr>
          <w:ilvl w:val="0"/>
          <w:numId w:val="4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D7D46">
        <w:rPr>
          <w:rFonts w:ascii="Times New Roman" w:hAnsi="Times New Roman"/>
          <w:sz w:val="28"/>
          <w:szCs w:val="28"/>
          <w:lang w:val="uk-UA"/>
        </w:rPr>
        <w:t>Переведення, звільнення особи у зв’язку з наявністю конфлікту інтересів.</w:t>
      </w:r>
    </w:p>
    <w:p w:rsidR="00A072F2" w:rsidRPr="006D7D46" w:rsidRDefault="00A072F2" w:rsidP="006D7D46">
      <w:pPr>
        <w:tabs>
          <w:tab w:val="left" w:pos="426"/>
        </w:tabs>
        <w:spacing w:after="0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7D46">
        <w:rPr>
          <w:rFonts w:ascii="Times New Roman" w:hAnsi="Times New Roman" w:cs="Times New Roman"/>
          <w:i/>
          <w:sz w:val="28"/>
          <w:szCs w:val="28"/>
        </w:rPr>
        <w:t>Кафедра  оперативно-розшукової діяльності: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Корупційні кримінальні правопорушення.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Організаційні засади протидії корупції.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Протидія корупції: поняття, зміст та напрями.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Причини, що сприяють вчиненню корупційних правопорушень.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Основні заходи запобігання і протидії корупції.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Інформаційне забезпечення протидії корупції в Україні.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Планування заходів щодо запобігання корупції в органах державної влади та місцевого самоврядування.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Правові та організаційно-управлінські заходи запобігання корупційним правопорушенням.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Особливості усунення наслідків корупційних правопорушень.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Діяльність державних органів щодо виявлення корупційних діянь.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Форми виявлення злочинів, що пов’язані з корупцією.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Завдання державної антикорупційної політики.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Форми розкриття злочинів, пов’язаних з корупцією.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Перевірка інформації про факти корупційних діянь.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Арифметичний та логічний контроль декларації як форма протидії корупції.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Механізм протидії корупції.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Принципи контролю за діяльністю органів, що протидіють корупції.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Основні напрями запобігання та протидії корупції.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Принципи протидії корупції.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Передумови корупції.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Повноваження Національного антикорупційного бюро України.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Права Національного антикорупційного бюро України.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Контроль за діяльністю Національного антикорупційного бюро України.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Участь викривачів у вжитті заходів щодо запобігання та протидії корупції.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Організація захисту осіб, які надають допомогу у запобіганні та протидії корупції.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Порядок проведення спеціальної перевірки.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Суб’єкти запобігання та протидії корупції.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Обов’язки Національного антикорупційного бюро України.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Кримінальні прояви корупції.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Співвідношення корупції як соціального явища та корупційних правопорушень.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Суб’єкти корупційних правопорушень.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-284" w:hanging="2171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Механізм реалізації антикорупційної стратегії.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Антикорупційна програма органів державної влади, підприємств, установ та організацій.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lastRenderedPageBreak/>
        <w:t>Уповноважений підрозділ (особа) з питань запобігання та виявлення корупції.</w:t>
      </w:r>
    </w:p>
    <w:p w:rsidR="00A072F2" w:rsidRPr="006D7D46" w:rsidRDefault="00A072F2" w:rsidP="006D7D46">
      <w:pPr>
        <w:widowControl w:val="0"/>
        <w:numPr>
          <w:ilvl w:val="3"/>
          <w:numId w:val="6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D46">
        <w:rPr>
          <w:rFonts w:ascii="Times New Roman" w:hAnsi="Times New Roman" w:cs="Times New Roman"/>
          <w:sz w:val="28"/>
          <w:szCs w:val="28"/>
        </w:rPr>
        <w:t>Єдиний державний реєстр осіб, які вчинили корупційні або пов’язані з корупцією правопорушення.</w:t>
      </w:r>
    </w:p>
    <w:p w:rsidR="001A7153" w:rsidRPr="006D7D46" w:rsidRDefault="001A7153" w:rsidP="006D7D46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A7153" w:rsidRPr="006D7D46" w:rsidSect="009E66BA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805" w:rsidRDefault="00845805" w:rsidP="009E66BA">
      <w:pPr>
        <w:spacing w:after="0" w:line="240" w:lineRule="auto"/>
      </w:pPr>
      <w:r>
        <w:separator/>
      </w:r>
    </w:p>
  </w:endnote>
  <w:endnote w:type="continuationSeparator" w:id="0">
    <w:p w:rsidR="00845805" w:rsidRDefault="00845805" w:rsidP="009E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805" w:rsidRDefault="00845805" w:rsidP="009E66BA">
      <w:pPr>
        <w:spacing w:after="0" w:line="240" w:lineRule="auto"/>
      </w:pPr>
      <w:r>
        <w:separator/>
      </w:r>
    </w:p>
  </w:footnote>
  <w:footnote w:type="continuationSeparator" w:id="0">
    <w:p w:rsidR="00845805" w:rsidRDefault="00845805" w:rsidP="009E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496222"/>
      <w:docPartObj>
        <w:docPartGallery w:val="Page Numbers (Top of Page)"/>
        <w:docPartUnique/>
      </w:docPartObj>
    </w:sdtPr>
    <w:sdtContent>
      <w:p w:rsidR="009E66BA" w:rsidRDefault="00646CCB">
        <w:pPr>
          <w:pStyle w:val="a6"/>
          <w:jc w:val="center"/>
        </w:pPr>
        <w:r w:rsidRPr="009E66BA">
          <w:rPr>
            <w:sz w:val="28"/>
            <w:szCs w:val="28"/>
          </w:rPr>
          <w:fldChar w:fldCharType="begin"/>
        </w:r>
        <w:r w:rsidR="009E66BA" w:rsidRPr="009E66BA">
          <w:rPr>
            <w:sz w:val="28"/>
            <w:szCs w:val="28"/>
          </w:rPr>
          <w:instrText>PAGE   \* MERGEFORMAT</w:instrText>
        </w:r>
        <w:r w:rsidRPr="009E66BA">
          <w:rPr>
            <w:sz w:val="28"/>
            <w:szCs w:val="28"/>
          </w:rPr>
          <w:fldChar w:fldCharType="separate"/>
        </w:r>
        <w:r w:rsidR="006D7D46" w:rsidRPr="006D7D46">
          <w:rPr>
            <w:noProof/>
            <w:sz w:val="28"/>
            <w:szCs w:val="28"/>
            <w:lang w:val="ru-RU"/>
          </w:rPr>
          <w:t>3</w:t>
        </w:r>
        <w:r w:rsidRPr="009E66BA">
          <w:rPr>
            <w:sz w:val="28"/>
            <w:szCs w:val="28"/>
          </w:rPr>
          <w:fldChar w:fldCharType="end"/>
        </w:r>
      </w:p>
    </w:sdtContent>
  </w:sdt>
  <w:p w:rsidR="009E66BA" w:rsidRDefault="009E66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470"/>
    <w:multiLevelType w:val="hybridMultilevel"/>
    <w:tmpl w:val="D0B2CFEA"/>
    <w:lvl w:ilvl="0" w:tplc="E4F29D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1737C0"/>
    <w:multiLevelType w:val="hybridMultilevel"/>
    <w:tmpl w:val="010EF840"/>
    <w:lvl w:ilvl="0" w:tplc="5942C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37B5C"/>
    <w:multiLevelType w:val="hybridMultilevel"/>
    <w:tmpl w:val="A5C60F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55A4235"/>
    <w:multiLevelType w:val="hybridMultilevel"/>
    <w:tmpl w:val="8CB2F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153"/>
    <w:rsid w:val="0002525E"/>
    <w:rsid w:val="00065F93"/>
    <w:rsid w:val="00145DE7"/>
    <w:rsid w:val="00176667"/>
    <w:rsid w:val="001914DF"/>
    <w:rsid w:val="001A7153"/>
    <w:rsid w:val="001B17EA"/>
    <w:rsid w:val="002B6DBF"/>
    <w:rsid w:val="003D0EF8"/>
    <w:rsid w:val="005B6EA0"/>
    <w:rsid w:val="00646CCB"/>
    <w:rsid w:val="006D7D46"/>
    <w:rsid w:val="00845805"/>
    <w:rsid w:val="008B34D1"/>
    <w:rsid w:val="009E66BA"/>
    <w:rsid w:val="00A072F2"/>
    <w:rsid w:val="00AE568B"/>
    <w:rsid w:val="00BA4A91"/>
    <w:rsid w:val="00BE4540"/>
    <w:rsid w:val="00C92B07"/>
    <w:rsid w:val="00CC3E32"/>
    <w:rsid w:val="00CE61B1"/>
    <w:rsid w:val="00E119FA"/>
    <w:rsid w:val="00E652CA"/>
    <w:rsid w:val="00E77C9C"/>
    <w:rsid w:val="00EF48D5"/>
    <w:rsid w:val="00F8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1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15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6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6BA"/>
  </w:style>
  <w:style w:type="paragraph" w:styleId="a8">
    <w:name w:val="footer"/>
    <w:basedOn w:val="a"/>
    <w:link w:val="a9"/>
    <w:uiPriority w:val="99"/>
    <w:unhideWhenUsed/>
    <w:rsid w:val="009E66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6BA"/>
  </w:style>
  <w:style w:type="paragraph" w:customStyle="1" w:styleId="1">
    <w:name w:val="Обычный1"/>
    <w:rsid w:val="002B6DBF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5869</Words>
  <Characters>3346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Сергій</cp:lastModifiedBy>
  <cp:revision>2</cp:revision>
  <cp:lastPrinted>2016-09-28T09:22:00Z</cp:lastPrinted>
  <dcterms:created xsi:type="dcterms:W3CDTF">2016-11-09T17:21:00Z</dcterms:created>
  <dcterms:modified xsi:type="dcterms:W3CDTF">2016-11-09T17:21:00Z</dcterms:modified>
</cp:coreProperties>
</file>