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59" w:rsidRPr="00D5165C" w:rsidRDefault="000A5459" w:rsidP="000A5459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5165C">
        <w:rPr>
          <w:rFonts w:ascii="Times New Roman" w:hAnsi="Times New Roman"/>
          <w:b/>
          <w:sz w:val="28"/>
          <w:szCs w:val="28"/>
        </w:rPr>
        <w:t>ПЕРЕЛІК ПИТАНЬ ДО КОМПЛЕКСНОГО ПІДСУМКОВОГО ЕКЗАМЕНУ</w:t>
      </w:r>
    </w:p>
    <w:p w:rsidR="000A5459" w:rsidRPr="00D5165C" w:rsidRDefault="000A5459" w:rsidP="00EE79CC">
      <w:pPr>
        <w:pStyle w:val="Style4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D5165C">
        <w:rPr>
          <w:b/>
          <w:sz w:val="28"/>
          <w:szCs w:val="28"/>
          <w:lang w:val="uk-UA"/>
        </w:rPr>
        <w:t xml:space="preserve">з підвищення кваліфікації </w:t>
      </w:r>
      <w:r w:rsidR="00FB79EE" w:rsidRPr="00D5165C">
        <w:rPr>
          <w:b/>
          <w:bCs/>
          <w:sz w:val="28"/>
          <w:szCs w:val="28"/>
          <w:lang w:val="uk-UA"/>
        </w:rPr>
        <w:t>поліцейських, що забезпечу</w:t>
      </w:r>
      <w:r w:rsidR="00E42421" w:rsidRPr="00D5165C">
        <w:rPr>
          <w:b/>
          <w:bCs/>
          <w:sz w:val="28"/>
          <w:szCs w:val="28"/>
          <w:lang w:val="uk-UA"/>
        </w:rPr>
        <w:t>ють</w:t>
      </w:r>
      <w:r w:rsidR="00FB79EE" w:rsidRPr="00D5165C">
        <w:rPr>
          <w:b/>
          <w:bCs/>
          <w:sz w:val="28"/>
          <w:szCs w:val="28"/>
          <w:lang w:val="uk-UA"/>
        </w:rPr>
        <w:t xml:space="preserve"> безпеку дорожнього руху</w:t>
      </w:r>
    </w:p>
    <w:p w:rsidR="00D5165C" w:rsidRPr="00D5165C" w:rsidRDefault="00D5165C" w:rsidP="00D5165C">
      <w:pPr>
        <w:pStyle w:val="a3"/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Вимоги до протоколу про адміністративне правопорушення.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Випадки, коли </w:t>
      </w:r>
      <w:r w:rsidRPr="00D5165C">
        <w:rPr>
          <w:rFonts w:ascii="Times New Roman" w:eastAsiaTheme="minorHAnsi" w:hAnsi="Times New Roman"/>
          <w:sz w:val="28"/>
          <w:szCs w:val="28"/>
          <w:lang w:val="uk-UA"/>
        </w:rPr>
        <w:t xml:space="preserve">категорично забороняється оформлення матеріалів </w:t>
      </w:r>
      <w:r w:rsidR="0042799B" w:rsidRPr="00D5165C">
        <w:rPr>
          <w:rFonts w:ascii="Times New Roman" w:eastAsiaTheme="minorHAnsi" w:hAnsi="Times New Roman"/>
          <w:sz w:val="28"/>
          <w:szCs w:val="28"/>
          <w:lang w:val="uk-UA"/>
        </w:rPr>
        <w:t>дорожньо-транспортної пригоди</w:t>
      </w:r>
      <w:r w:rsidRPr="00D5165C">
        <w:rPr>
          <w:rFonts w:ascii="Times New Roman" w:eastAsiaTheme="minorHAnsi" w:hAnsi="Times New Roman"/>
          <w:sz w:val="28"/>
          <w:szCs w:val="28"/>
          <w:lang w:val="uk-UA"/>
        </w:rPr>
        <w:t xml:space="preserve"> у службовому автомобілі.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Відхилення висотної позначки решітки щодо приймального колодязя відносно рівня покриття проїзної частини.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 xml:space="preserve">Гранична глибина вибоїн і осідань. 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Державні стандарти України щодо вимог до стану автомобільних доріг.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Дії поліцейського у разі виявлення незадовільного утримання дорожньої мережі.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Дії поліцейського, якщо один із учасників зник з місця </w:t>
      </w:r>
      <w:r w:rsidR="0042799B" w:rsidRPr="00D5165C">
        <w:rPr>
          <w:rFonts w:ascii="Times New Roman" w:eastAsiaTheme="minorHAnsi" w:hAnsi="Times New Roman"/>
          <w:sz w:val="28"/>
          <w:szCs w:val="28"/>
          <w:lang w:val="uk-UA"/>
        </w:rPr>
        <w:t>дорожньо-транспортної пригоди</w:t>
      </w:r>
      <w:r w:rsidRPr="00D5165C">
        <w:rPr>
          <w:rFonts w:ascii="Times New Roman" w:hAnsi="Times New Roman"/>
          <w:sz w:val="28"/>
          <w:szCs w:val="28"/>
          <w:lang w:val="uk-UA"/>
        </w:rPr>
        <w:t>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Дії у разі виявлення будь-яких відхилень від вимог стандарту, що встановлює вимоги до стану автомобільних доріг.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Документи, </w:t>
      </w:r>
      <w:r w:rsidR="00E42421" w:rsidRPr="00D5165C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долучаються при складанні протоколу про адміністративні правопорушення, передбачені статтями 139, 140 КУпАП.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Документи, </w:t>
      </w:r>
      <w:r w:rsidR="00E42421" w:rsidRPr="00D5165C">
        <w:rPr>
          <w:rFonts w:ascii="Times New Roman" w:hAnsi="Times New Roman"/>
          <w:sz w:val="28"/>
          <w:szCs w:val="28"/>
          <w:lang w:val="uk-UA"/>
        </w:rPr>
        <w:t>що</w:t>
      </w:r>
      <w:r w:rsidRPr="00D5165C">
        <w:rPr>
          <w:rFonts w:ascii="Times New Roman" w:hAnsi="Times New Roman"/>
          <w:sz w:val="28"/>
          <w:szCs w:val="28"/>
          <w:lang w:val="uk-UA"/>
        </w:rPr>
        <w:t xml:space="preserve"> складаються після закінчення супроводження.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Заходи, які вживаються у разі, якщо операція «Перехват» в дію не вводилась.</w:t>
      </w:r>
    </w:p>
    <w:p w:rsidR="00511CDC" w:rsidRPr="00D5165C" w:rsidRDefault="0042799B" w:rsidP="00511CDC">
      <w:pPr>
        <w:pStyle w:val="a3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>алучення інших органів і підрозділів, що підпорядковані МВС, до проведення заходів з розшуку і затримання викраденого автомобільного транспорту.</w:t>
      </w:r>
    </w:p>
    <w:p w:rsidR="00511CDC" w:rsidRPr="00D5165C" w:rsidRDefault="0042799B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511CDC" w:rsidRPr="00D5165C">
        <w:rPr>
          <w:rFonts w:ascii="Times New Roman" w:hAnsi="Times New Roman"/>
          <w:color w:val="000000"/>
          <w:sz w:val="28"/>
          <w:szCs w:val="28"/>
          <w:lang w:val="uk-UA"/>
        </w:rPr>
        <w:t>ористування під час руху транспортного засобу засобами зв’язку, не обладнаними технічними пристроями, що дозволяють вести перемови без допомоги рук.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Максимальна кількість дітей для перевезення автобусом.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Мінімальна відстань автомобільної дороги загального користування 1 категорії від краю проїзної частини до ближнього краю зелених насаджень.</w:t>
      </w:r>
    </w:p>
    <w:p w:rsidR="00511CDC" w:rsidRPr="00D5165C" w:rsidRDefault="0042799B" w:rsidP="00511CDC">
      <w:pPr>
        <w:pStyle w:val="a3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>ерівництв</w:t>
      </w:r>
      <w:r w:rsidRPr="00D5165C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 xml:space="preserve"> операці</w:t>
      </w:r>
      <w:r w:rsidRPr="00D5165C">
        <w:rPr>
          <w:rFonts w:ascii="Times New Roman" w:hAnsi="Times New Roman"/>
          <w:bCs/>
          <w:sz w:val="28"/>
          <w:szCs w:val="28"/>
          <w:lang w:val="uk-UA"/>
        </w:rPr>
        <w:t>єю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 xml:space="preserve"> по розшуку викрадених транспортних засобів, силами і засобами під час проведення операції.</w:t>
      </w:r>
    </w:p>
    <w:p w:rsidR="00511CDC" w:rsidRPr="00D5165C" w:rsidRDefault="0042799B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511CDC" w:rsidRPr="00D5165C">
        <w:rPr>
          <w:rFonts w:ascii="Times New Roman" w:hAnsi="Times New Roman"/>
          <w:color w:val="000000"/>
          <w:sz w:val="28"/>
          <w:szCs w:val="28"/>
          <w:lang w:val="uk-UA"/>
        </w:rPr>
        <w:t>атеріали</w:t>
      </w: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11CDC" w:rsidRPr="00D5165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які </w:t>
      </w:r>
      <w:r w:rsidR="00511CDC" w:rsidRPr="00D5165C">
        <w:rPr>
          <w:rFonts w:ascii="Times New Roman" w:hAnsi="Times New Roman"/>
          <w:color w:val="000000"/>
          <w:sz w:val="28"/>
          <w:szCs w:val="28"/>
          <w:lang w:val="uk-UA"/>
        </w:rPr>
        <w:t>не поширюються положення Правил дорожнього перевезення небезпечних вантажів.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Ознаки незадовільного утримання дорожньої мережі. 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Особи, які виїжджають на місце вчинення кримінального правопорушення.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Підстави для оформлення «</w:t>
      </w:r>
      <w:proofErr w:type="spellStart"/>
      <w:r w:rsidRPr="00D5165C">
        <w:rPr>
          <w:rFonts w:ascii="Times New Roman" w:hAnsi="Times New Roman"/>
          <w:sz w:val="28"/>
          <w:szCs w:val="28"/>
          <w:lang w:val="uk-UA"/>
        </w:rPr>
        <w:t>Європротоколу</w:t>
      </w:r>
      <w:proofErr w:type="spellEnd"/>
      <w:r w:rsidRPr="00D5165C">
        <w:rPr>
          <w:rFonts w:ascii="Times New Roman" w:hAnsi="Times New Roman"/>
          <w:sz w:val="28"/>
          <w:szCs w:val="28"/>
          <w:lang w:val="uk-UA"/>
        </w:rPr>
        <w:t>».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Підстави для проведення операції по розшуку викрадених транспортних засобів.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Підстави направлення оформлених матеріалів ДТП з матеріальними збитками до слідчих підрозділів територіальних органів Національної поліції.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val="uk-UA"/>
        </w:rPr>
      </w:pPr>
      <w:r w:rsidRPr="00D5165C">
        <w:rPr>
          <w:rFonts w:ascii="Times New Roman" w:eastAsiaTheme="minorHAnsi" w:hAnsi="Times New Roman"/>
          <w:sz w:val="28"/>
          <w:szCs w:val="28"/>
          <w:lang w:val="uk-UA"/>
        </w:rPr>
        <w:t>Підстави проведення авто-технічного дослідження.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Підстави тимчасового вилучення ліцензійної картки на транспортний засіб.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Повноваження поліцейського щодо накладення адміністративних стягнень за порушення у сфері безпеки дорожнього руху.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val="uk-UA"/>
        </w:rPr>
      </w:pPr>
      <w:r w:rsidRPr="00D5165C">
        <w:rPr>
          <w:rFonts w:ascii="Times New Roman" w:eastAsiaTheme="minorHAnsi" w:hAnsi="Times New Roman"/>
          <w:sz w:val="28"/>
          <w:szCs w:val="28"/>
          <w:lang w:val="uk-UA"/>
        </w:rPr>
        <w:t>Повноваження поліцейського щодо самостійного аналізу механічних пошкоджень на транспортних засобах.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Порядок відповідальності п</w:t>
      </w:r>
      <w:r w:rsidRPr="00D5165C">
        <w:rPr>
          <w:rFonts w:ascii="Times New Roman" w:hAnsi="Times New Roman"/>
          <w:sz w:val="28"/>
          <w:szCs w:val="28"/>
          <w:lang w:val="uk-UA"/>
        </w:rPr>
        <w:t>оліцейських за вчинення адміністративних правопорушень у сфері безпеки дорожнього руху.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Порядок забезпечення супроводу груп дітей до місць оздоровлення та відпочинку і у зворотному напрямку, під час екскурсій.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Порядок одночасного супроводження більше п’яти транспортних засобів, габаритні розміри вантажу та/або вага яких не перевищують визначених норм.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Порядок позбавлення права керування транспортним засобом.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Порядок становлення спеціальних світлових сигнальних пристроїв.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Порядок супроводження транспортного засобу, вага якого перевищує нормативну.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eastAsiaTheme="minorHAnsi" w:hAnsi="Times New Roman"/>
          <w:sz w:val="28"/>
          <w:szCs w:val="28"/>
          <w:lang w:val="uk-UA"/>
        </w:rPr>
        <w:t>Порядок с</w:t>
      </w:r>
      <w:r w:rsidRPr="00D5165C">
        <w:rPr>
          <w:rFonts w:ascii="Times New Roman" w:hAnsi="Times New Roman"/>
          <w:sz w:val="28"/>
          <w:szCs w:val="28"/>
          <w:lang w:val="uk-UA"/>
        </w:rPr>
        <w:t>упроводження транспортного засобу, габаритні розміри вантажу якого перевищують нормативні та який під час руху займає всі смуги в одному напрямку.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Правове регулювання надання послуг пасажирського автомобільного транспорту.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Правове регулювання </w:t>
      </w:r>
      <w:r w:rsidRPr="00D5165C">
        <w:rPr>
          <w:rFonts w:ascii="Times New Roman" w:hAnsi="Times New Roman"/>
          <w:bCs/>
          <w:sz w:val="28"/>
          <w:szCs w:val="28"/>
          <w:lang w:val="uk-UA"/>
        </w:rPr>
        <w:t>проїзду великогабаритних та великовагових транспортних засобів автомобільними дорогами, вулицями та залізничними переїздами.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Правове регулювання </w:t>
      </w:r>
      <w:r w:rsidRPr="00D5165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супроводження транспортних засобів спеціалізованими автомобілями Національної поліції.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Сервісні функції поліції.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val="uk-UA"/>
        </w:rPr>
      </w:pPr>
      <w:r w:rsidRPr="00D5165C">
        <w:rPr>
          <w:rFonts w:ascii="Times New Roman" w:eastAsiaTheme="minorHAnsi" w:hAnsi="Times New Roman"/>
          <w:sz w:val="28"/>
          <w:szCs w:val="28"/>
          <w:lang w:val="uk-UA"/>
        </w:rPr>
        <w:t xml:space="preserve">Строки звернення </w:t>
      </w:r>
      <w:r w:rsidRPr="00D5165C">
        <w:rPr>
          <w:rFonts w:ascii="Times New Roman" w:hAnsi="Times New Roman"/>
          <w:sz w:val="28"/>
          <w:szCs w:val="28"/>
          <w:lang w:val="uk-UA"/>
        </w:rPr>
        <w:t xml:space="preserve">автомобільного перевізника з відповідним листом про необхідність супроводження транспортних засобів у межах </w:t>
      </w:r>
      <w:bookmarkStart w:id="1" w:name="n22"/>
      <w:bookmarkEnd w:id="1"/>
      <w:r w:rsidRPr="00D5165C">
        <w:rPr>
          <w:rFonts w:ascii="Times New Roman" w:hAnsi="Times New Roman"/>
          <w:sz w:val="28"/>
          <w:szCs w:val="28"/>
          <w:lang w:val="uk-UA"/>
        </w:rPr>
        <w:t>однієї області/міста.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val="uk-UA"/>
        </w:rPr>
      </w:pPr>
      <w:r w:rsidRPr="00D5165C">
        <w:rPr>
          <w:rFonts w:ascii="Times New Roman" w:eastAsiaTheme="minorHAnsi" w:hAnsi="Times New Roman"/>
          <w:sz w:val="28"/>
          <w:szCs w:val="28"/>
          <w:lang w:val="uk-UA"/>
        </w:rPr>
        <w:t xml:space="preserve">Строки звернення </w:t>
      </w:r>
      <w:r w:rsidRPr="00D5165C">
        <w:rPr>
          <w:rFonts w:ascii="Times New Roman" w:hAnsi="Times New Roman"/>
          <w:sz w:val="28"/>
          <w:szCs w:val="28"/>
          <w:lang w:val="uk-UA"/>
        </w:rPr>
        <w:t>автомобільного перевізника з відповідним листом про необхідність супроводження транспортних засобів у межах декількох областей.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Терміни ліквідації </w:t>
      </w:r>
      <w:r w:rsidRPr="00D5165C">
        <w:rPr>
          <w:rFonts w:ascii="Times New Roman" w:hAnsi="Times New Roman"/>
          <w:bCs/>
          <w:sz w:val="28"/>
          <w:szCs w:val="28"/>
          <w:lang w:val="uk-UA"/>
        </w:rPr>
        <w:t>зелених насаджень на обочинах і відкосах земельного полотна.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val="uk-UA"/>
        </w:rPr>
      </w:pPr>
      <w:r w:rsidRPr="00D5165C">
        <w:rPr>
          <w:rFonts w:ascii="Times New Roman" w:eastAsiaTheme="minorHAnsi" w:hAnsi="Times New Roman"/>
          <w:sz w:val="28"/>
          <w:szCs w:val="28"/>
          <w:lang w:val="uk-UA"/>
        </w:rPr>
        <w:t xml:space="preserve">Терміни обліку і аналізу </w:t>
      </w:r>
      <w:r w:rsidR="00737736" w:rsidRPr="00D5165C">
        <w:rPr>
          <w:rFonts w:ascii="Times New Roman" w:eastAsiaTheme="minorHAnsi" w:hAnsi="Times New Roman"/>
          <w:sz w:val="28"/>
          <w:szCs w:val="28"/>
          <w:lang w:val="uk-UA"/>
        </w:rPr>
        <w:t>дорожньо-транспортної пригоди</w:t>
      </w:r>
      <w:r w:rsidRPr="00D5165C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Терміни очищення доріг групи Б населених пунктів після закінчення снігопаду чи заметілі.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Терміни тимчасового затримання транспортного засобу.</w:t>
      </w:r>
    </w:p>
    <w:p w:rsidR="00511CDC" w:rsidRPr="00D5165C" w:rsidRDefault="00511CDC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Фактори поділу матеріалів </w:t>
      </w:r>
      <w:r w:rsidR="00737736" w:rsidRPr="00D5165C">
        <w:rPr>
          <w:rFonts w:ascii="Times New Roman" w:eastAsiaTheme="minorHAnsi" w:hAnsi="Times New Roman"/>
          <w:sz w:val="28"/>
          <w:szCs w:val="28"/>
          <w:lang w:val="uk-UA"/>
        </w:rPr>
        <w:t>дорожньо-транспортної пригоди</w:t>
      </w:r>
      <w:r w:rsidRPr="00D5165C">
        <w:rPr>
          <w:rFonts w:ascii="Times New Roman" w:hAnsi="Times New Roman"/>
          <w:sz w:val="28"/>
          <w:szCs w:val="28"/>
          <w:lang w:val="uk-UA"/>
        </w:rPr>
        <w:t xml:space="preserve"> на дві і більше пригоди.</w:t>
      </w:r>
    </w:p>
    <w:p w:rsidR="00511CDC" w:rsidRPr="00D5165C" w:rsidRDefault="00737736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О</w:t>
      </w:r>
      <w:r w:rsidR="00511CDC" w:rsidRPr="00D5165C">
        <w:rPr>
          <w:rFonts w:ascii="Times New Roman" w:hAnsi="Times New Roman"/>
          <w:sz w:val="28"/>
          <w:szCs w:val="28"/>
          <w:lang w:val="uk-UA"/>
        </w:rPr>
        <w:t>бставин</w:t>
      </w:r>
      <w:r w:rsidRPr="00D5165C">
        <w:rPr>
          <w:rFonts w:ascii="Times New Roman" w:hAnsi="Times New Roman"/>
          <w:sz w:val="28"/>
          <w:szCs w:val="28"/>
          <w:lang w:val="uk-UA"/>
        </w:rPr>
        <w:t>и</w:t>
      </w:r>
      <w:r w:rsidR="00511CDC" w:rsidRPr="00D5165C">
        <w:rPr>
          <w:rFonts w:ascii="Times New Roman" w:hAnsi="Times New Roman"/>
          <w:sz w:val="28"/>
          <w:szCs w:val="28"/>
          <w:lang w:val="uk-UA"/>
        </w:rPr>
        <w:t>, що обтяжу</w:t>
      </w:r>
      <w:r w:rsidR="00E42421" w:rsidRPr="00D5165C">
        <w:rPr>
          <w:rFonts w:ascii="Times New Roman" w:hAnsi="Times New Roman"/>
          <w:sz w:val="28"/>
          <w:szCs w:val="28"/>
          <w:lang w:val="uk-UA"/>
        </w:rPr>
        <w:t>ють</w:t>
      </w:r>
      <w:r w:rsidR="00511CDC" w:rsidRPr="00D5165C">
        <w:rPr>
          <w:rFonts w:ascii="Times New Roman" w:hAnsi="Times New Roman"/>
          <w:sz w:val="28"/>
          <w:szCs w:val="28"/>
          <w:lang w:val="uk-UA"/>
        </w:rPr>
        <w:t xml:space="preserve"> відповідальність за адміністративне правопорушення, передбачене ст. 130 КУпАП «Керування транспортними засобами у стані алкогольного сп'яніння».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Особливості керування </w:t>
      </w:r>
      <w:r w:rsidR="00511CDC"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великогабаритни</w:t>
      </w:r>
      <w:r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ми</w:t>
      </w:r>
      <w:r w:rsidR="00511CDC"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великовагови</w:t>
      </w:r>
      <w:r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ми</w:t>
      </w:r>
      <w:r w:rsidR="00511CDC"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транспортни</w:t>
      </w:r>
      <w:r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ми</w:t>
      </w:r>
      <w:r w:rsidR="00511CDC"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засоб</w:t>
      </w:r>
      <w:r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ами</w:t>
      </w:r>
      <w:r w:rsidR="00511CDC" w:rsidRPr="00D51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lastRenderedPageBreak/>
        <w:t>В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>идимість поїзда</w:t>
      </w:r>
      <w:r w:rsidRPr="00D5165C">
        <w:rPr>
          <w:rFonts w:ascii="Times New Roman" w:hAnsi="Times New Roman"/>
          <w:bCs/>
          <w:sz w:val="28"/>
          <w:szCs w:val="28"/>
          <w:lang w:val="uk-UA"/>
        </w:rPr>
        <w:t>, яка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 xml:space="preserve"> повинна бути забезпечена водіям на залізничних переїздах без чергового.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511CDC" w:rsidRPr="00D5165C">
        <w:rPr>
          <w:rFonts w:ascii="Times New Roman" w:hAnsi="Times New Roman"/>
          <w:color w:val="000000"/>
          <w:sz w:val="28"/>
          <w:szCs w:val="28"/>
          <w:lang w:val="uk-UA"/>
        </w:rPr>
        <w:t>окумент</w:t>
      </w: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E42421" w:rsidRPr="00D5165C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511CDC" w:rsidRPr="00D5165C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видається замість тимчасово вилученого посвідчення водія.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Особливості о</w:t>
      </w:r>
      <w:r w:rsidR="00511CDC" w:rsidRPr="00D5165C">
        <w:rPr>
          <w:rFonts w:ascii="Times New Roman" w:hAnsi="Times New Roman"/>
          <w:sz w:val="28"/>
          <w:szCs w:val="28"/>
          <w:lang w:val="uk-UA"/>
        </w:rPr>
        <w:t>гляд</w:t>
      </w:r>
      <w:r w:rsidRPr="00D5165C">
        <w:rPr>
          <w:rFonts w:ascii="Times New Roman" w:hAnsi="Times New Roman"/>
          <w:sz w:val="28"/>
          <w:szCs w:val="28"/>
          <w:lang w:val="uk-UA"/>
        </w:rPr>
        <w:t>у</w:t>
      </w:r>
      <w:r w:rsidR="00511CDC" w:rsidRPr="00D5165C">
        <w:rPr>
          <w:rFonts w:ascii="Times New Roman" w:hAnsi="Times New Roman"/>
          <w:sz w:val="28"/>
          <w:szCs w:val="28"/>
          <w:lang w:val="uk-UA"/>
        </w:rPr>
        <w:t xml:space="preserve"> місця </w:t>
      </w:r>
      <w:r w:rsidRPr="00D5165C">
        <w:rPr>
          <w:rFonts w:ascii="Times New Roman" w:eastAsiaTheme="minorHAnsi" w:hAnsi="Times New Roman"/>
          <w:sz w:val="28"/>
          <w:szCs w:val="28"/>
          <w:lang w:val="uk-UA"/>
        </w:rPr>
        <w:t>дорожньо-транспортної пригоди</w:t>
      </w:r>
      <w:r w:rsidR="00511CDC" w:rsidRPr="00D5165C">
        <w:rPr>
          <w:rFonts w:ascii="Times New Roman" w:hAnsi="Times New Roman"/>
          <w:sz w:val="28"/>
          <w:szCs w:val="28"/>
          <w:lang w:val="uk-UA"/>
        </w:rPr>
        <w:t>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Нормативне забезпечення з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>аход</w:t>
      </w:r>
      <w:r w:rsidRPr="00D5165C"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 xml:space="preserve"> з розшуку і затримання викрадених транспортних засобів.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>ані</w:t>
      </w:r>
      <w:r w:rsidRPr="00D5165C">
        <w:rPr>
          <w:rFonts w:ascii="Times New Roman" w:hAnsi="Times New Roman"/>
          <w:bCs/>
          <w:sz w:val="28"/>
          <w:szCs w:val="28"/>
          <w:lang w:val="uk-UA"/>
        </w:rPr>
        <w:t>, які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 xml:space="preserve"> повинні бути доведені до особового складу, задіяного в операції «Перехват».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Перевірка</w:t>
      </w:r>
      <w:r w:rsidR="00511CDC" w:rsidRPr="00D5165C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</w:t>
      </w: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511CDC" w:rsidRPr="00D5165C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поліцейськи</w:t>
      </w: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511CDC" w:rsidRPr="00D5165C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 час зупинки легкового автомобіля</w:t>
      </w:r>
      <w:r w:rsidRPr="00D5165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О</w:t>
      </w:r>
      <w:r w:rsidR="00511CDC" w:rsidRPr="00D5165C">
        <w:rPr>
          <w:rFonts w:ascii="Times New Roman" w:hAnsi="Times New Roman"/>
          <w:sz w:val="28"/>
          <w:szCs w:val="28"/>
          <w:lang w:val="uk-UA"/>
        </w:rPr>
        <w:t>бставини</w:t>
      </w:r>
      <w:r w:rsidRPr="00D5165C">
        <w:rPr>
          <w:rFonts w:ascii="Times New Roman" w:hAnsi="Times New Roman"/>
          <w:sz w:val="28"/>
          <w:szCs w:val="28"/>
          <w:lang w:val="uk-UA"/>
        </w:rPr>
        <w:t>, що</w:t>
      </w:r>
      <w:r w:rsidR="00511CDC" w:rsidRPr="00D5165C">
        <w:rPr>
          <w:rFonts w:ascii="Times New Roman" w:hAnsi="Times New Roman"/>
          <w:sz w:val="28"/>
          <w:szCs w:val="28"/>
          <w:lang w:val="uk-UA"/>
        </w:rPr>
        <w:t xml:space="preserve"> враховуються при накладенні стягнення за правопорушення у сфері забезпечення безпеки дорожнього руху.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>езервні формування</w:t>
      </w:r>
      <w:r w:rsidRPr="00D5165C">
        <w:rPr>
          <w:rFonts w:ascii="Times New Roman" w:hAnsi="Times New Roman"/>
          <w:bCs/>
          <w:sz w:val="28"/>
          <w:szCs w:val="28"/>
          <w:lang w:val="uk-UA"/>
        </w:rPr>
        <w:t>, які</w:t>
      </w:r>
      <w:r w:rsidR="00511CDC" w:rsidRPr="00D5165C">
        <w:rPr>
          <w:rFonts w:ascii="Times New Roman" w:hAnsi="Times New Roman"/>
          <w:bCs/>
          <w:sz w:val="28"/>
          <w:szCs w:val="28"/>
          <w:lang w:val="uk-UA"/>
        </w:rPr>
        <w:t xml:space="preserve"> створюються для надання допомоги в затриманні транспортних засобів та розшукуваних осіб.</w:t>
      </w:r>
    </w:p>
    <w:p w:rsidR="00511CDC" w:rsidRPr="00D5165C" w:rsidRDefault="008E3977" w:rsidP="00511CDC">
      <w:pPr>
        <w:pStyle w:val="a3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eastAsiaTheme="minorHAnsi" w:hAnsi="Times New Roman"/>
          <w:sz w:val="28"/>
          <w:szCs w:val="28"/>
          <w:lang w:val="uk-UA"/>
        </w:rPr>
        <w:t xml:space="preserve">Особливості відображення в схемі дорожньо-транспортної пригоди в разі з’їзду її </w:t>
      </w:r>
      <w:r w:rsidR="00511CDC" w:rsidRPr="00D5165C">
        <w:rPr>
          <w:rFonts w:ascii="Times New Roman" w:eastAsiaTheme="minorHAnsi" w:hAnsi="Times New Roman"/>
          <w:sz w:val="28"/>
          <w:szCs w:val="28"/>
          <w:lang w:val="uk-UA"/>
        </w:rPr>
        <w:t>учасник</w:t>
      </w:r>
      <w:r w:rsidRPr="00D5165C">
        <w:rPr>
          <w:rFonts w:ascii="Times New Roman" w:eastAsiaTheme="minorHAnsi" w:hAnsi="Times New Roman"/>
          <w:sz w:val="28"/>
          <w:szCs w:val="28"/>
          <w:lang w:val="uk-UA"/>
        </w:rPr>
        <w:t>ів</w:t>
      </w:r>
      <w:r w:rsidR="00511CDC" w:rsidRPr="00D5165C">
        <w:rPr>
          <w:rFonts w:ascii="Times New Roman" w:eastAsiaTheme="minorHAnsi" w:hAnsi="Times New Roman"/>
          <w:sz w:val="28"/>
          <w:szCs w:val="28"/>
          <w:lang w:val="uk-UA"/>
        </w:rPr>
        <w:t xml:space="preserve"> з місця </w:t>
      </w:r>
      <w:r w:rsidRPr="00D5165C">
        <w:rPr>
          <w:rFonts w:ascii="Times New Roman" w:eastAsiaTheme="minorHAnsi" w:hAnsi="Times New Roman"/>
          <w:sz w:val="28"/>
          <w:szCs w:val="28"/>
          <w:lang w:val="uk-UA"/>
        </w:rPr>
        <w:t xml:space="preserve">безпосередньої </w:t>
      </w:r>
      <w:r w:rsidR="00511CDC" w:rsidRPr="00D5165C">
        <w:rPr>
          <w:rFonts w:ascii="Times New Roman" w:eastAsiaTheme="minorHAnsi" w:hAnsi="Times New Roman"/>
          <w:sz w:val="28"/>
          <w:szCs w:val="28"/>
          <w:lang w:val="uk-UA"/>
        </w:rPr>
        <w:t>пригоди.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Особливості спілкування в діяльності </w:t>
      </w: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поліцейських</w:t>
      </w:r>
      <w:r w:rsidRPr="00D5165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Діалог: поняття, етапи.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Характеристика типів слухання.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Протидія маніпуляції.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Алгоритм вирішення конфлікту.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Ознаки прихованого конфлікту.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Стратегії поведінки у конфлікті.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x-none"/>
        </w:rPr>
      </w:pPr>
      <w:r w:rsidRPr="00D5165C">
        <w:rPr>
          <w:rFonts w:ascii="Times New Roman" w:hAnsi="Times New Roman"/>
          <w:bCs/>
          <w:sz w:val="28"/>
          <w:szCs w:val="28"/>
          <w:lang w:val="uk-UA" w:eastAsia="x-none"/>
        </w:rPr>
        <w:t>Поняття профайлінгу.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x-none"/>
        </w:rPr>
      </w:pPr>
      <w:r w:rsidRPr="00D5165C">
        <w:rPr>
          <w:rFonts w:ascii="Times New Roman" w:hAnsi="Times New Roman"/>
          <w:bCs/>
          <w:sz w:val="28"/>
          <w:szCs w:val="28"/>
          <w:lang w:val="uk-UA" w:eastAsia="x-none"/>
        </w:rPr>
        <w:t>Характеристика ґендерно-чутливого підходу на робочому місці.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Стрес. Види стресу.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Адаптація до стресу.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Рефреймінг.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апатії.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страху.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агресії.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істерики.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спілкування із жертвою насильства.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Методи боротьби зі стресом.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Психологічні особливості діяльності поліцейських.</w:t>
      </w:r>
    </w:p>
    <w:p w:rsidR="00AB3390" w:rsidRPr="00D5165C" w:rsidRDefault="00AB3390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Стани, що негативно впливають на ефективність діяльності поліцейських.</w:t>
      </w:r>
    </w:p>
    <w:p w:rsidR="001D7B53" w:rsidRPr="00D5165C" w:rsidRDefault="001D7B53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Порядок оформлення тимчасового вилучення посвідчення водія</w:t>
      </w:r>
      <w:r w:rsidR="008C7014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1D7B53" w:rsidRPr="00D5165C" w:rsidRDefault="001D7B53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Особливості оформлення матеріалів про адміністративне правопорушення, передбачене ст. 140 КУпАП (Пошкодження автомобільних доріг, вулиць, дорожніх споруд, залізничних переїздів і технічних засобів регулювання дорожнього руху, створення перешкод для руху та невжиття необхідних заходів щодо їх усунення)</w:t>
      </w:r>
      <w:r w:rsidR="008C7014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1D7B53" w:rsidRPr="00D5165C" w:rsidRDefault="001D7B53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Особливості оформлення матеріалів про порушення правил дорожнього руху, </w:t>
      </w:r>
      <w:proofErr w:type="spellStart"/>
      <w:r w:rsidR="008C7014" w:rsidRPr="00D5165C">
        <w:rPr>
          <w:rFonts w:ascii="Times New Roman" w:eastAsiaTheme="minorHAnsi" w:hAnsi="Times New Roman" w:cstheme="minorBidi"/>
          <w:sz w:val="28"/>
          <w:lang w:val="uk-UA"/>
        </w:rPr>
        <w:t>ща</w:t>
      </w:r>
      <w:proofErr w:type="spellEnd"/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 вчинив іноземець, який має дипломатичний імунітет</w:t>
      </w:r>
      <w:r w:rsidR="008C7014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1D7B53" w:rsidRPr="00D5165C" w:rsidRDefault="001D7B53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lastRenderedPageBreak/>
        <w:t>Адміністративн</w:t>
      </w:r>
      <w:r w:rsidR="008C7014" w:rsidRPr="00D5165C">
        <w:rPr>
          <w:rFonts w:ascii="Times New Roman" w:eastAsiaTheme="minorHAnsi" w:hAnsi="Times New Roman" w:cstheme="minorBidi"/>
          <w:sz w:val="28"/>
          <w:lang w:val="uk-UA"/>
        </w:rPr>
        <w:t>а</w:t>
      </w:r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 відповідальність за керування транспорт</w:t>
      </w:r>
      <w:r w:rsidR="008C7014" w:rsidRPr="00D5165C">
        <w:rPr>
          <w:rFonts w:ascii="Times New Roman" w:eastAsiaTheme="minorHAnsi" w:hAnsi="Times New Roman" w:cstheme="minorBidi"/>
          <w:sz w:val="28"/>
          <w:lang w:val="uk-UA"/>
        </w:rPr>
        <w:t>ними засобами в стані сп’яніння.</w:t>
      </w:r>
    </w:p>
    <w:p w:rsidR="001D7B53" w:rsidRPr="00D5165C" w:rsidRDefault="001D7B53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Ознаки наркотичного сп’яніння або перебування під впливом лікарських препаратів, що знижують увагу та швидкість реакції</w:t>
      </w:r>
      <w:r w:rsidR="008C7014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1D7B53" w:rsidRPr="00D5165C" w:rsidRDefault="001D7B53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Порядок проведення огляду водія на стан сп’яніння поліцейським</w:t>
      </w:r>
      <w:r w:rsidR="008C7014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Термін «близькі особи» відповідно до Закону України «Про запобігання корупції».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Поняття приватного інтересу.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Реальний конфлікт інтересів.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Обмеження щодо одержання подарунків згідно з Законом України   «Про запобігання корупції».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 xml:space="preserve">Обмеження сумісництва та суміщення з іншими видами діяльності для поліцейського. 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Обмеження спільної роботи близьких осіб відповідно до Закону України «Про запобігання корупції».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Дії поліцейського у разі надходження пропозиції щодо неправомірної вигоди або подарунка.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Дії поліцейського, який виявив у своєму службовому приміщенні чи отримав майно, що може бути неправомірною вигодою, або подарунок.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Додаткові заходи здійснення фінансового контролю</w:t>
      </w:r>
      <w:r w:rsidRPr="00D5165C">
        <w:rPr>
          <w:lang w:val="uk-UA"/>
        </w:rPr>
        <w:t xml:space="preserve"> </w:t>
      </w:r>
      <w:r w:rsidRPr="00D5165C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запобігання корупції».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Оформлення тимчасового вилучення посвідчення водія</w:t>
      </w:r>
      <w:r w:rsidR="00492446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Тимчас</w:t>
      </w:r>
      <w:r w:rsidR="00492446" w:rsidRPr="00D5165C">
        <w:rPr>
          <w:rFonts w:ascii="Times New Roman" w:eastAsiaTheme="minorHAnsi" w:hAnsi="Times New Roman" w:cstheme="minorBidi"/>
          <w:sz w:val="28"/>
          <w:lang w:val="uk-UA"/>
        </w:rPr>
        <w:t>ове вилучення посвідчення водія.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Позбавлення права керування транспортним засобом</w:t>
      </w:r>
      <w:r w:rsidR="00492446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Відповідальність </w:t>
      </w:r>
      <w:r w:rsidR="00492446" w:rsidRPr="00D5165C">
        <w:rPr>
          <w:rFonts w:ascii="Times New Roman" w:eastAsiaTheme="minorHAnsi" w:hAnsi="Times New Roman" w:cstheme="minorBidi"/>
          <w:sz w:val="28"/>
          <w:lang w:val="uk-UA"/>
        </w:rPr>
        <w:t xml:space="preserve">за </w:t>
      </w:r>
      <w:r w:rsidRPr="00D5165C">
        <w:rPr>
          <w:rFonts w:ascii="Times New Roman" w:eastAsiaTheme="minorHAnsi" w:hAnsi="Times New Roman" w:cstheme="minorBidi"/>
          <w:sz w:val="28"/>
          <w:lang w:val="uk-UA"/>
        </w:rPr>
        <w:t>перевищення встановлених обмежень швидкості руху</w:t>
      </w:r>
      <w:r w:rsidR="00492446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Термін тимчасового вилучення посвідчення водія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Порушення правил користування 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 xml:space="preserve">засобами зв’язку, не обладнаними технічними пристроями, що дозволяють вести перемови без допомоги рук </w:t>
      </w:r>
      <w:r w:rsidRPr="00D5165C">
        <w:rPr>
          <w:rFonts w:ascii="Times New Roman" w:eastAsiaTheme="minorHAnsi" w:hAnsi="Times New Roman" w:cstheme="minorBidi"/>
          <w:sz w:val="28"/>
          <w:lang w:val="uk-UA"/>
        </w:rPr>
        <w:t>пі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д час руху транспортного засобу.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Види адміністративних стягнень за порушення у сфері 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безпеки дорожнього руху.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Відповідальність неповнолітніх за порушення у сфері 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безпеки дорожнього руху.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Відповідальність військовослужбовців та інших осіб, на яких поширюється дія дисциплінарних статутів, за вчинення адміністративних правопорушень у сфері 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безпеки дорожнього руху.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Загальні правила накладення стягнення за адміністративне правопорушення у сфері 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безпеки дорожнього руху.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Обставини, що обтяжують відповідальність за адміністративне правопорушення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 xml:space="preserve">Строки накладення адміністративного стягнення у сфері 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безпеки дорожнього руху.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t>Строк, після закінчення якого особа вважається такою, що не була піддана адміністративному стягненню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DD5B1D" w:rsidRPr="00D5165C" w:rsidRDefault="00DD5B1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lang w:val="uk-UA"/>
        </w:rPr>
      </w:pPr>
      <w:r w:rsidRPr="00D5165C">
        <w:rPr>
          <w:rFonts w:ascii="Times New Roman" w:eastAsiaTheme="minorHAnsi" w:hAnsi="Times New Roman" w:cstheme="minorBidi"/>
          <w:sz w:val="28"/>
          <w:lang w:val="uk-UA"/>
        </w:rPr>
        <w:lastRenderedPageBreak/>
        <w:t>Обставини, що виключають адміністративну відповідальність</w:t>
      </w:r>
      <w:r w:rsidR="007C58DC" w:rsidRPr="00D5165C">
        <w:rPr>
          <w:rFonts w:ascii="Times New Roman" w:eastAsiaTheme="minorHAnsi" w:hAnsi="Times New Roman" w:cstheme="minorBidi"/>
          <w:sz w:val="28"/>
          <w:lang w:val="uk-UA"/>
        </w:rPr>
        <w:t>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Інтерпретація прав людини.</w:t>
      </w:r>
    </w:p>
    <w:p w:rsidR="00CF024A" w:rsidRPr="00D5165C" w:rsidRDefault="00CF024A" w:rsidP="00C25680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Розуміння свободи людини.</w:t>
      </w:r>
    </w:p>
    <w:p w:rsidR="00CF024A" w:rsidRPr="00D5165C" w:rsidRDefault="00CF024A" w:rsidP="00C25680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napToGrid w:val="0"/>
          <w:sz w:val="28"/>
          <w:szCs w:val="28"/>
          <w:lang w:val="uk-UA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CF024A" w:rsidRPr="00D5165C" w:rsidRDefault="00CF024A" w:rsidP="00C25680">
      <w:pPr>
        <w:pStyle w:val="a3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262626"/>
          <w:sz w:val="28"/>
          <w:szCs w:val="28"/>
          <w:lang w:val="uk-UA"/>
        </w:rPr>
      </w:pPr>
      <w:r w:rsidRPr="00D5165C">
        <w:rPr>
          <w:rFonts w:ascii="Times New Roman" w:hAnsi="Times New Roman"/>
          <w:bCs/>
          <w:sz w:val="28"/>
          <w:szCs w:val="28"/>
          <w:lang w:val="uk-UA"/>
        </w:rPr>
        <w:t>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CF024A" w:rsidRPr="00D5165C" w:rsidRDefault="00CF024A" w:rsidP="00C25680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Види поводження, заборонені ст. 3 Конвенції про захист прав людини і основоположних свобод.</w:t>
      </w:r>
    </w:p>
    <w:p w:rsidR="00CF024A" w:rsidRPr="00D5165C" w:rsidRDefault="00CF024A" w:rsidP="00C25680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Загальні правила тримання особи під вартою згідно Конституції України та Конвенції про захист прав людини і основоположних свобод.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Зміст права на свободу та недоторканність згідно ст. 5 Конвенції про захист прав людини і основоположних свобод.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516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Умови проведення обшуку в житлі або іншому володінні особи.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Право на таємницю листування, телефонних розмов, телеграфної та іншої кореспонденції</w:t>
      </w:r>
      <w:r w:rsidRPr="00D5165C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підстави його обмеження згідно Конституції України.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165C">
        <w:rPr>
          <w:rFonts w:ascii="Times New Roman" w:eastAsia="Times New Roman" w:hAnsi="Times New Roman"/>
          <w:sz w:val="28"/>
          <w:szCs w:val="28"/>
          <w:lang w:val="uk-UA"/>
        </w:rPr>
        <w:t>Форми об’єктивної сторони злочину, передбаченого ч. 1 ст. 149 КК України (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D5165C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165C">
        <w:rPr>
          <w:rFonts w:ascii="Times New Roman" w:eastAsia="Times New Roman" w:hAnsi="Times New Roman"/>
          <w:sz w:val="28"/>
          <w:szCs w:val="28"/>
          <w:lang w:val="uk-UA"/>
        </w:rPr>
        <w:t>Зміст мети експлуатації людини у складі злочину, передбаченого ч. 1 ст. 149 КК України (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D5165C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165C">
        <w:rPr>
          <w:rFonts w:ascii="Times New Roman" w:eastAsia="Times New Roman" w:hAnsi="Times New Roman"/>
          <w:sz w:val="28"/>
          <w:szCs w:val="28"/>
          <w:lang w:val="uk-UA"/>
        </w:rPr>
        <w:t>Спосіб вчинення злочину, передбаченого ч. 1 ст. 149 КК України (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D5165C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165C">
        <w:rPr>
          <w:rFonts w:ascii="Times New Roman" w:eastAsia="Times New Roman" w:hAnsi="Times New Roman"/>
          <w:sz w:val="28"/>
          <w:szCs w:val="28"/>
          <w:lang w:val="uk-UA"/>
        </w:rPr>
        <w:t>Зміст уразливого стану особи у складі злочину, передбаченого ч. 1 ст. 149 КК України (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D5165C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165C">
        <w:rPr>
          <w:rFonts w:ascii="Times New Roman" w:eastAsia="Times New Roman" w:hAnsi="Times New Roman"/>
          <w:sz w:val="28"/>
          <w:szCs w:val="28"/>
          <w:lang w:val="uk-UA"/>
        </w:rPr>
        <w:t>Суб’єкт т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оргівлі людьми або іншої незаконної угоди щодо людини (ст. 149 КК України</w:t>
      </w:r>
      <w:r w:rsidRPr="00D5165C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165C">
        <w:rPr>
          <w:rFonts w:ascii="Times New Roman" w:eastAsia="Times New Roman" w:hAnsi="Times New Roman"/>
          <w:sz w:val="28"/>
          <w:szCs w:val="28"/>
          <w:lang w:val="uk-UA"/>
        </w:rPr>
        <w:t>Поняття неправомірної вигоди при вчиненні корупційних злочинів.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165C">
        <w:rPr>
          <w:rFonts w:ascii="Times New Roman" w:eastAsia="Times New Roman" w:hAnsi="Times New Roman"/>
          <w:sz w:val="28"/>
          <w:szCs w:val="28"/>
          <w:lang w:val="uk-UA"/>
        </w:rPr>
        <w:t>Значний, великий та особливо великий розмір неправомірної вигоди при прийнятті пропозиції, обіцянки або одержанні її службовою особою.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165C">
        <w:rPr>
          <w:rFonts w:ascii="Times New Roman" w:eastAsia="Times New Roman" w:hAnsi="Times New Roman"/>
          <w:sz w:val="28"/>
          <w:szCs w:val="28"/>
          <w:lang w:val="uk-UA"/>
        </w:rPr>
        <w:t xml:space="preserve">Істотна шкода (у </w:t>
      </w:r>
      <w:proofErr w:type="spellStart"/>
      <w:r w:rsidRPr="00D5165C">
        <w:rPr>
          <w:rFonts w:ascii="Times New Roman" w:eastAsia="Times New Roman" w:hAnsi="Times New Roman"/>
          <w:sz w:val="28"/>
          <w:szCs w:val="28"/>
          <w:lang w:val="uk-UA"/>
        </w:rPr>
        <w:t>ст.ст</w:t>
      </w:r>
      <w:proofErr w:type="spellEnd"/>
      <w:r w:rsidRPr="00D5165C">
        <w:rPr>
          <w:rFonts w:ascii="Times New Roman" w:eastAsia="Times New Roman" w:hAnsi="Times New Roman"/>
          <w:sz w:val="28"/>
          <w:szCs w:val="28"/>
          <w:lang w:val="uk-UA"/>
        </w:rPr>
        <w:t xml:space="preserve">. 364, 364-1, 365, 365-2, 367 КК України) та тяжкі наслідки (у </w:t>
      </w:r>
      <w:proofErr w:type="spellStart"/>
      <w:r w:rsidRPr="00D5165C">
        <w:rPr>
          <w:rFonts w:ascii="Times New Roman" w:eastAsia="Times New Roman" w:hAnsi="Times New Roman"/>
          <w:sz w:val="28"/>
          <w:szCs w:val="28"/>
          <w:lang w:val="uk-UA"/>
        </w:rPr>
        <w:t>ст.ст</w:t>
      </w:r>
      <w:proofErr w:type="spellEnd"/>
      <w:r w:rsidRPr="00D5165C">
        <w:rPr>
          <w:rFonts w:ascii="Times New Roman" w:eastAsia="Times New Roman" w:hAnsi="Times New Roman"/>
          <w:sz w:val="28"/>
          <w:szCs w:val="28"/>
          <w:lang w:val="uk-UA"/>
        </w:rPr>
        <w:t>. 364–367 КК України).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165C">
        <w:rPr>
          <w:rFonts w:ascii="Times New Roman" w:eastAsia="Times New Roman" w:hAnsi="Times New Roman"/>
          <w:sz w:val="28"/>
          <w:szCs w:val="28"/>
          <w:lang w:val="uk-UA"/>
        </w:rPr>
        <w:t>Зміст суб’єктивної сторони складу злочину, передбаченого ст. 364 КК України (Зловживання владою або службовим становищем).</w:t>
      </w:r>
    </w:p>
    <w:p w:rsidR="00CF024A" w:rsidRPr="00D5165C" w:rsidRDefault="00CF024A" w:rsidP="00C25680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Поняття та ознаки суб’єкта корупційних злочинів.</w:t>
      </w:r>
    </w:p>
    <w:p w:rsidR="00681FAD" w:rsidRPr="00D5165C" w:rsidRDefault="00681FA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hAnsi="Times New Roman"/>
          <w:sz w:val="28"/>
          <w:szCs w:val="28"/>
          <w:lang w:val="uk-UA" w:eastAsia="ru-RU"/>
        </w:rPr>
        <w:t>Поняття місця злочину.</w:t>
      </w:r>
    </w:p>
    <w:p w:rsidR="00681FAD" w:rsidRPr="00D5165C" w:rsidRDefault="00681FA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hAnsi="Times New Roman"/>
          <w:sz w:val="28"/>
          <w:szCs w:val="28"/>
          <w:lang w:val="uk-UA" w:eastAsia="ru-RU"/>
        </w:rPr>
        <w:t>Поняття місця події.</w:t>
      </w:r>
    </w:p>
    <w:p w:rsidR="00681FAD" w:rsidRPr="00D5165C" w:rsidRDefault="00681FA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hAnsi="Times New Roman"/>
          <w:sz w:val="28"/>
          <w:szCs w:val="28"/>
          <w:lang w:val="uk-UA" w:eastAsia="ru-RU"/>
        </w:rPr>
        <w:t>Об’єкти огляду на місці події.</w:t>
      </w:r>
    </w:p>
    <w:p w:rsidR="00681FAD" w:rsidRPr="00D5165C" w:rsidRDefault="00681FA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hAnsi="Times New Roman"/>
          <w:sz w:val="28"/>
          <w:szCs w:val="28"/>
          <w:lang w:val="uk-UA" w:eastAsia="ru-RU"/>
        </w:rPr>
        <w:t>Прийоми огляду місця події.</w:t>
      </w:r>
    </w:p>
    <w:p w:rsidR="00681FAD" w:rsidRPr="00D5165C" w:rsidRDefault="00681FAD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hAnsi="Times New Roman"/>
          <w:sz w:val="28"/>
          <w:szCs w:val="28"/>
          <w:lang w:val="uk-UA" w:eastAsia="ru-RU"/>
        </w:rPr>
        <w:t>Суб’єкти огляду місця події.</w:t>
      </w:r>
    </w:p>
    <w:p w:rsidR="00560D29" w:rsidRPr="00D5165C" w:rsidRDefault="00560D29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Етичний кодекс поліцейського.</w:t>
      </w:r>
    </w:p>
    <w:p w:rsidR="00560D29" w:rsidRPr="00D5165C" w:rsidRDefault="00560D29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Співвідношення принципів та цінностей професійної етики поліції і загальнолюдської моралі.</w:t>
      </w:r>
    </w:p>
    <w:p w:rsidR="00560D29" w:rsidRPr="00D5165C" w:rsidRDefault="00560D29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Зміст принципу прозорості і підзвітності (Наказ МВС від 28.04.2016 № 326).</w:t>
      </w:r>
    </w:p>
    <w:p w:rsidR="00560D29" w:rsidRPr="00D5165C" w:rsidRDefault="00560D29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lastRenderedPageBreak/>
        <w:t>Основні риси гуманізму як моральної позиції людини.</w:t>
      </w:r>
    </w:p>
    <w:p w:rsidR="00560D29" w:rsidRPr="00D5165C" w:rsidRDefault="00560D29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Відповідальність працівника </w:t>
      </w:r>
      <w:r w:rsidRPr="00D5165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підрозділу національної поліції </w:t>
      </w: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порушення </w:t>
      </w:r>
      <w:proofErr w:type="spellStart"/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-етичних принципів і норм поведінки.</w:t>
      </w:r>
    </w:p>
    <w:p w:rsidR="00DE3613" w:rsidRPr="00D5165C" w:rsidRDefault="00DE3613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База даних «Угон» Інтегрованої інформаційно-пошукової системи МВС України.</w:t>
      </w:r>
    </w:p>
    <w:p w:rsidR="00DE3613" w:rsidRPr="00D5165C" w:rsidRDefault="00DE3613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Інформаційні обліки на веб-порталі МВС України.</w:t>
      </w:r>
    </w:p>
    <w:p w:rsidR="00DE3613" w:rsidRPr="00D5165C" w:rsidRDefault="007D20CB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Обліки </w:t>
      </w:r>
      <w:r w:rsidR="00DD7E9A"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нтегрованого національного банку даних про транспортні засоби (національна автоматизована інформаційна система (НАІС))</w:t>
      </w:r>
      <w:r w:rsidR="00DE3613"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E3613" w:rsidRPr="00D5165C" w:rsidRDefault="00DE3613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Призначення комплексу «ВІДЕОКОНТРОЛЬ-Рубіж».</w:t>
      </w:r>
    </w:p>
    <w:p w:rsidR="00DE3613" w:rsidRPr="00D5165C" w:rsidRDefault="007D20CB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DE3613"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озпізнання номерних знаків комплексом «ВІДЕОКОНТРОЛЬ-Рубіж».</w:t>
      </w:r>
    </w:p>
    <w:p w:rsidR="00DD7E9A" w:rsidRPr="00D5165C" w:rsidRDefault="00DD7E9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Документи, які складаються під час огляду водія транспортного засобу на стан алкогольного сп’яніння.</w:t>
      </w:r>
    </w:p>
    <w:p w:rsidR="00DD7E9A" w:rsidRPr="00D5165C" w:rsidRDefault="00DD7E9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Документ, що складається під час установлення стану алкогольного сп’яніння водія транспортного засобу.</w:t>
      </w:r>
    </w:p>
    <w:p w:rsidR="00DD7E9A" w:rsidRPr="00D5165C" w:rsidRDefault="00DD7E9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Умови здійснення огляду водія транспортного засобу на стан алкогольного сп’яніння.</w:t>
      </w:r>
    </w:p>
    <w:p w:rsidR="00DD7E9A" w:rsidRPr="00D5165C" w:rsidRDefault="00DD7E9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Термін доставки особи до найближчого закладу охорони здоров’я з метою підтвердження достовірності своїх результатів під час огляду водія транспортного засобу на стан алкогольного сп’яніння.</w:t>
      </w:r>
    </w:p>
    <w:p w:rsidR="00DD7E9A" w:rsidRPr="00D5165C" w:rsidRDefault="00DD7E9A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eastAsia="Times New Roman" w:hAnsi="Times New Roman"/>
          <w:sz w:val="28"/>
          <w:szCs w:val="28"/>
          <w:lang w:val="uk-UA" w:eastAsia="ru-RU"/>
        </w:rPr>
        <w:t>Складання протоколу під час огляду водія транспортного засобу на стан алкогольного сп’яніння.</w:t>
      </w:r>
    </w:p>
    <w:p w:rsidR="00422972" w:rsidRPr="00D5165C" w:rsidRDefault="00422972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Поняття та види насильства в сім’ї.</w:t>
      </w:r>
    </w:p>
    <w:p w:rsidR="00422972" w:rsidRPr="00D5165C" w:rsidRDefault="00422972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Причини та умови вчинення насильства в сім’ї щодо дитини.</w:t>
      </w:r>
    </w:p>
    <w:p w:rsidR="00422972" w:rsidRPr="00D5165C" w:rsidRDefault="00422972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Ознаки економічного насильства в сім’ї стосовно дитини.</w:t>
      </w:r>
    </w:p>
    <w:p w:rsidR="00422972" w:rsidRPr="00D5165C" w:rsidRDefault="00422972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Державні органи та соціальні установи, як суб’єкти протидії насильству в сім’ї. Організаційно правова основа їх взаємодії.</w:t>
      </w:r>
    </w:p>
    <w:p w:rsidR="00DD7E9A" w:rsidRPr="00D5165C" w:rsidRDefault="00422972" w:rsidP="00C2568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65C">
        <w:rPr>
          <w:rFonts w:ascii="Times New Roman" w:hAnsi="Times New Roman"/>
          <w:sz w:val="28"/>
          <w:szCs w:val="28"/>
          <w:lang w:val="uk-UA"/>
        </w:rPr>
        <w:t>Досвід зарубіжних країн у подоланні насильства в сім’ї.</w:t>
      </w:r>
    </w:p>
    <w:sectPr w:rsidR="00DD7E9A" w:rsidRPr="00D5165C" w:rsidSect="00FB79E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F9D"/>
    <w:multiLevelType w:val="hybridMultilevel"/>
    <w:tmpl w:val="93A6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D10"/>
    <w:multiLevelType w:val="hybridMultilevel"/>
    <w:tmpl w:val="B21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461C"/>
    <w:multiLevelType w:val="hybridMultilevel"/>
    <w:tmpl w:val="CA2A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2455CB"/>
    <w:multiLevelType w:val="hybridMultilevel"/>
    <w:tmpl w:val="0C8245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36F4E"/>
    <w:multiLevelType w:val="hybridMultilevel"/>
    <w:tmpl w:val="AE243710"/>
    <w:lvl w:ilvl="0" w:tplc="0422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01470"/>
    <w:multiLevelType w:val="hybridMultilevel"/>
    <w:tmpl w:val="66EAA9CA"/>
    <w:lvl w:ilvl="0" w:tplc="2C7CF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EB045F"/>
    <w:multiLevelType w:val="hybridMultilevel"/>
    <w:tmpl w:val="D53E59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E23FC7"/>
    <w:multiLevelType w:val="hybridMultilevel"/>
    <w:tmpl w:val="046291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522F1B"/>
    <w:multiLevelType w:val="hybridMultilevel"/>
    <w:tmpl w:val="0EDA3142"/>
    <w:lvl w:ilvl="0" w:tplc="349CB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CC503E"/>
    <w:multiLevelType w:val="hybridMultilevel"/>
    <w:tmpl w:val="7062C8A4"/>
    <w:lvl w:ilvl="0" w:tplc="EE7A576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2D653CD"/>
    <w:multiLevelType w:val="hybridMultilevel"/>
    <w:tmpl w:val="2AC053FC"/>
    <w:lvl w:ilvl="0" w:tplc="E24E8F92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2">
    <w:nsid w:val="1C33030B"/>
    <w:multiLevelType w:val="hybridMultilevel"/>
    <w:tmpl w:val="595C945E"/>
    <w:lvl w:ilvl="0" w:tplc="D8DCF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FA19B1"/>
    <w:multiLevelType w:val="hybridMultilevel"/>
    <w:tmpl w:val="C6066E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0336E96"/>
    <w:multiLevelType w:val="hybridMultilevel"/>
    <w:tmpl w:val="65446A6E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5">
    <w:nsid w:val="242C7050"/>
    <w:multiLevelType w:val="hybridMultilevel"/>
    <w:tmpl w:val="D8A84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261E27"/>
    <w:multiLevelType w:val="hybridMultilevel"/>
    <w:tmpl w:val="E6F87F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9E872CB"/>
    <w:multiLevelType w:val="hybridMultilevel"/>
    <w:tmpl w:val="88325A64"/>
    <w:lvl w:ilvl="0" w:tplc="23B63E4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3143FA"/>
    <w:multiLevelType w:val="hybridMultilevel"/>
    <w:tmpl w:val="73621440"/>
    <w:lvl w:ilvl="0" w:tplc="AD0C29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B04E55"/>
    <w:multiLevelType w:val="hybridMultilevel"/>
    <w:tmpl w:val="D332D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D6A73"/>
    <w:multiLevelType w:val="hybridMultilevel"/>
    <w:tmpl w:val="EF8C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02F2E"/>
    <w:multiLevelType w:val="hybridMultilevel"/>
    <w:tmpl w:val="D1146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8B1200"/>
    <w:multiLevelType w:val="hybridMultilevel"/>
    <w:tmpl w:val="6554A76A"/>
    <w:lvl w:ilvl="0" w:tplc="5150E060">
      <w:start w:val="1"/>
      <w:numFmt w:val="decimal"/>
      <w:lvlText w:val="%1."/>
      <w:lvlJc w:val="left"/>
      <w:pPr>
        <w:ind w:left="1755" w:hanging="855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263474C"/>
    <w:multiLevelType w:val="hybridMultilevel"/>
    <w:tmpl w:val="911E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5492E"/>
    <w:multiLevelType w:val="hybridMultilevel"/>
    <w:tmpl w:val="E8F6D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772041"/>
    <w:multiLevelType w:val="hybridMultilevel"/>
    <w:tmpl w:val="36944F36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6">
    <w:nsid w:val="3F014624"/>
    <w:multiLevelType w:val="hybridMultilevel"/>
    <w:tmpl w:val="28BABC4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FDE7B9B"/>
    <w:multiLevelType w:val="hybridMultilevel"/>
    <w:tmpl w:val="58D6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C023F"/>
    <w:multiLevelType w:val="hybridMultilevel"/>
    <w:tmpl w:val="B9E057D2"/>
    <w:lvl w:ilvl="0" w:tplc="FB3E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4966F7"/>
    <w:multiLevelType w:val="hybridMultilevel"/>
    <w:tmpl w:val="DB84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86F73"/>
    <w:multiLevelType w:val="hybridMultilevel"/>
    <w:tmpl w:val="B5389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01C98"/>
    <w:multiLevelType w:val="hybridMultilevel"/>
    <w:tmpl w:val="2F66C9D4"/>
    <w:lvl w:ilvl="0" w:tplc="412CB8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CC608B8"/>
    <w:multiLevelType w:val="hybridMultilevel"/>
    <w:tmpl w:val="4988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0017D"/>
    <w:multiLevelType w:val="hybridMultilevel"/>
    <w:tmpl w:val="A800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53CCD"/>
    <w:multiLevelType w:val="hybridMultilevel"/>
    <w:tmpl w:val="6592F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D9C628E"/>
    <w:multiLevelType w:val="hybridMultilevel"/>
    <w:tmpl w:val="D560486E"/>
    <w:lvl w:ilvl="0" w:tplc="CCE4FF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E1F0572"/>
    <w:multiLevelType w:val="hybridMultilevel"/>
    <w:tmpl w:val="6D3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95087"/>
    <w:multiLevelType w:val="hybridMultilevel"/>
    <w:tmpl w:val="21D8B1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E23301"/>
    <w:multiLevelType w:val="hybridMultilevel"/>
    <w:tmpl w:val="C8FE3A88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>
    <w:nsid w:val="6724244F"/>
    <w:multiLevelType w:val="hybridMultilevel"/>
    <w:tmpl w:val="5776BC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948300F"/>
    <w:multiLevelType w:val="hybridMultilevel"/>
    <w:tmpl w:val="494E87EC"/>
    <w:lvl w:ilvl="0" w:tplc="1BF839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C736B"/>
    <w:multiLevelType w:val="hybridMultilevel"/>
    <w:tmpl w:val="5F5E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F1C93"/>
    <w:multiLevelType w:val="hybridMultilevel"/>
    <w:tmpl w:val="BE183AB0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642E70"/>
    <w:multiLevelType w:val="hybridMultilevel"/>
    <w:tmpl w:val="07D4C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96A40"/>
    <w:multiLevelType w:val="multilevel"/>
    <w:tmpl w:val="D842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6B71B5F"/>
    <w:multiLevelType w:val="hybridMultilevel"/>
    <w:tmpl w:val="70723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8CB4D34"/>
    <w:multiLevelType w:val="hybridMultilevel"/>
    <w:tmpl w:val="F560068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A86478A"/>
    <w:multiLevelType w:val="hybridMultilevel"/>
    <w:tmpl w:val="5B56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4504F"/>
    <w:multiLevelType w:val="hybridMultilevel"/>
    <w:tmpl w:val="F5429C96"/>
    <w:lvl w:ilvl="0" w:tplc="065C6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8"/>
  </w:num>
  <w:num w:numId="6">
    <w:abstractNumId w:val="11"/>
  </w:num>
  <w:num w:numId="7">
    <w:abstractNumId w:val="30"/>
  </w:num>
  <w:num w:numId="8">
    <w:abstractNumId w:val="31"/>
  </w:num>
  <w:num w:numId="9">
    <w:abstractNumId w:val="29"/>
  </w:num>
  <w:num w:numId="10">
    <w:abstractNumId w:val="24"/>
  </w:num>
  <w:num w:numId="11">
    <w:abstractNumId w:val="8"/>
  </w:num>
  <w:num w:numId="12">
    <w:abstractNumId w:val="27"/>
  </w:num>
  <w:num w:numId="13">
    <w:abstractNumId w:val="26"/>
  </w:num>
  <w:num w:numId="14">
    <w:abstractNumId w:val="20"/>
  </w:num>
  <w:num w:numId="15">
    <w:abstractNumId w:val="6"/>
  </w:num>
  <w:num w:numId="16">
    <w:abstractNumId w:val="43"/>
  </w:num>
  <w:num w:numId="17">
    <w:abstractNumId w:val="47"/>
  </w:num>
  <w:num w:numId="18">
    <w:abstractNumId w:val="13"/>
  </w:num>
  <w:num w:numId="19">
    <w:abstractNumId w:val="34"/>
  </w:num>
  <w:num w:numId="20">
    <w:abstractNumId w:val="12"/>
  </w:num>
  <w:num w:numId="21">
    <w:abstractNumId w:val="44"/>
  </w:num>
  <w:num w:numId="22">
    <w:abstractNumId w:val="36"/>
  </w:num>
  <w:num w:numId="23">
    <w:abstractNumId w:val="0"/>
  </w:num>
  <w:num w:numId="24">
    <w:abstractNumId w:val="7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46"/>
  </w:num>
  <w:num w:numId="30">
    <w:abstractNumId w:val="35"/>
  </w:num>
  <w:num w:numId="31">
    <w:abstractNumId w:val="1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2"/>
  </w:num>
  <w:num w:numId="35">
    <w:abstractNumId w:val="19"/>
  </w:num>
  <w:num w:numId="36">
    <w:abstractNumId w:val="14"/>
  </w:num>
  <w:num w:numId="37">
    <w:abstractNumId w:val="32"/>
  </w:num>
  <w:num w:numId="38">
    <w:abstractNumId w:val="1"/>
  </w:num>
  <w:num w:numId="39">
    <w:abstractNumId w:val="39"/>
  </w:num>
  <w:num w:numId="40">
    <w:abstractNumId w:val="16"/>
  </w:num>
  <w:num w:numId="41">
    <w:abstractNumId w:val="38"/>
  </w:num>
  <w:num w:numId="42">
    <w:abstractNumId w:val="37"/>
  </w:num>
  <w:num w:numId="43">
    <w:abstractNumId w:val="21"/>
  </w:num>
  <w:num w:numId="44">
    <w:abstractNumId w:val="2"/>
  </w:num>
  <w:num w:numId="45">
    <w:abstractNumId w:val="3"/>
  </w:num>
  <w:num w:numId="46">
    <w:abstractNumId w:val="15"/>
  </w:num>
  <w:num w:numId="47">
    <w:abstractNumId w:val="45"/>
  </w:num>
  <w:num w:numId="48">
    <w:abstractNumId w:val="40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E8"/>
    <w:rsid w:val="00017179"/>
    <w:rsid w:val="0002471C"/>
    <w:rsid w:val="000768F9"/>
    <w:rsid w:val="000A5459"/>
    <w:rsid w:val="000C5B0A"/>
    <w:rsid w:val="000F33C7"/>
    <w:rsid w:val="00141E41"/>
    <w:rsid w:val="00165017"/>
    <w:rsid w:val="001923C2"/>
    <w:rsid w:val="001A02E1"/>
    <w:rsid w:val="001D7B53"/>
    <w:rsid w:val="002100E6"/>
    <w:rsid w:val="002621F7"/>
    <w:rsid w:val="002B3E5C"/>
    <w:rsid w:val="002F795F"/>
    <w:rsid w:val="00341896"/>
    <w:rsid w:val="003B544B"/>
    <w:rsid w:val="003E1AE9"/>
    <w:rsid w:val="003E201B"/>
    <w:rsid w:val="00422972"/>
    <w:rsid w:val="0042799B"/>
    <w:rsid w:val="004313C2"/>
    <w:rsid w:val="00435587"/>
    <w:rsid w:val="00492446"/>
    <w:rsid w:val="004A638B"/>
    <w:rsid w:val="004D530E"/>
    <w:rsid w:val="00511CDC"/>
    <w:rsid w:val="005232C2"/>
    <w:rsid w:val="00560D29"/>
    <w:rsid w:val="006244E0"/>
    <w:rsid w:val="00642A72"/>
    <w:rsid w:val="00681FAD"/>
    <w:rsid w:val="00683D87"/>
    <w:rsid w:val="006C2F42"/>
    <w:rsid w:val="007108CF"/>
    <w:rsid w:val="0073452C"/>
    <w:rsid w:val="00737736"/>
    <w:rsid w:val="0077697D"/>
    <w:rsid w:val="007A0493"/>
    <w:rsid w:val="007A4201"/>
    <w:rsid w:val="007C58DC"/>
    <w:rsid w:val="007D20CB"/>
    <w:rsid w:val="007D69E5"/>
    <w:rsid w:val="007E7348"/>
    <w:rsid w:val="007F11F8"/>
    <w:rsid w:val="008065C8"/>
    <w:rsid w:val="00811BF6"/>
    <w:rsid w:val="008A3B2A"/>
    <w:rsid w:val="008C7014"/>
    <w:rsid w:val="008E3977"/>
    <w:rsid w:val="009013AB"/>
    <w:rsid w:val="00906FC4"/>
    <w:rsid w:val="009134EF"/>
    <w:rsid w:val="00943009"/>
    <w:rsid w:val="00A646F9"/>
    <w:rsid w:val="00AB3390"/>
    <w:rsid w:val="00B42A03"/>
    <w:rsid w:val="00B87989"/>
    <w:rsid w:val="00B9119B"/>
    <w:rsid w:val="00BA0721"/>
    <w:rsid w:val="00C0657C"/>
    <w:rsid w:val="00C17D4B"/>
    <w:rsid w:val="00C25680"/>
    <w:rsid w:val="00C41C95"/>
    <w:rsid w:val="00C524C6"/>
    <w:rsid w:val="00C82C47"/>
    <w:rsid w:val="00C9567F"/>
    <w:rsid w:val="00C9708D"/>
    <w:rsid w:val="00CC201F"/>
    <w:rsid w:val="00CF024A"/>
    <w:rsid w:val="00D12216"/>
    <w:rsid w:val="00D5165C"/>
    <w:rsid w:val="00D96B9A"/>
    <w:rsid w:val="00DC3CC6"/>
    <w:rsid w:val="00DD5B1D"/>
    <w:rsid w:val="00DD7E9A"/>
    <w:rsid w:val="00DE3613"/>
    <w:rsid w:val="00E42421"/>
    <w:rsid w:val="00E51DE8"/>
    <w:rsid w:val="00E575DE"/>
    <w:rsid w:val="00EA683C"/>
    <w:rsid w:val="00EB49B8"/>
    <w:rsid w:val="00EE7660"/>
    <w:rsid w:val="00EE79CC"/>
    <w:rsid w:val="00F41351"/>
    <w:rsid w:val="00FB3DC4"/>
    <w:rsid w:val="00FB79EE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aliases w:val="Обычный (Web),Знак Знак3"/>
    <w:basedOn w:val="a"/>
    <w:uiPriority w:val="99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73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736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aliases w:val="Обычный (Web),Знак Знак3"/>
    <w:basedOn w:val="a"/>
    <w:uiPriority w:val="99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73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736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5886-0473-45E6-84C6-7EFA6587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2017-05-16T14:20:00Z</cp:lastPrinted>
  <dcterms:created xsi:type="dcterms:W3CDTF">2017-05-17T06:37:00Z</dcterms:created>
  <dcterms:modified xsi:type="dcterms:W3CDTF">2017-05-17T06:37:00Z</dcterms:modified>
</cp:coreProperties>
</file>