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88" w:rsidRPr="00D130C4" w:rsidRDefault="00235588" w:rsidP="00235588">
      <w:pPr>
        <w:tabs>
          <w:tab w:val="left" w:pos="1134"/>
        </w:tabs>
        <w:spacing w:after="0"/>
        <w:jc w:val="center"/>
        <w:rPr>
          <w:rFonts w:ascii="Times New Roman" w:hAnsi="Times New Roman"/>
          <w:b/>
          <w:sz w:val="28"/>
          <w:szCs w:val="28"/>
        </w:rPr>
      </w:pPr>
      <w:r w:rsidRPr="00D130C4">
        <w:rPr>
          <w:rFonts w:ascii="Times New Roman" w:hAnsi="Times New Roman"/>
          <w:b/>
          <w:sz w:val="28"/>
          <w:szCs w:val="28"/>
        </w:rPr>
        <w:t xml:space="preserve">ПЕРЕЛІК ПИТАНЬ </w:t>
      </w:r>
    </w:p>
    <w:p w:rsidR="00235588" w:rsidRPr="00D130C4" w:rsidRDefault="00235588" w:rsidP="00235588">
      <w:pPr>
        <w:tabs>
          <w:tab w:val="left" w:pos="1134"/>
        </w:tabs>
        <w:spacing w:after="0"/>
        <w:jc w:val="center"/>
        <w:rPr>
          <w:rFonts w:ascii="Times New Roman" w:hAnsi="Times New Roman"/>
          <w:b/>
          <w:sz w:val="28"/>
          <w:szCs w:val="28"/>
        </w:rPr>
      </w:pPr>
      <w:r w:rsidRPr="00D130C4">
        <w:rPr>
          <w:rFonts w:ascii="Times New Roman" w:hAnsi="Times New Roman"/>
          <w:b/>
          <w:sz w:val="28"/>
          <w:szCs w:val="28"/>
        </w:rPr>
        <w:t>ДО КОМПЛЕКСНОГО ПІДСУМКОВОГО ЕКЗАМЕНУ</w:t>
      </w:r>
    </w:p>
    <w:p w:rsidR="00235588" w:rsidRPr="00D130C4" w:rsidRDefault="00235588" w:rsidP="00235588">
      <w:pPr>
        <w:pStyle w:val="40"/>
        <w:shd w:val="clear" w:color="auto" w:fill="auto"/>
        <w:spacing w:before="0" w:line="240" w:lineRule="auto"/>
        <w:ind w:right="23"/>
        <w:rPr>
          <w:sz w:val="28"/>
          <w:szCs w:val="28"/>
          <w:lang w:val="uk-UA"/>
        </w:rPr>
      </w:pPr>
      <w:r w:rsidRPr="00D130C4">
        <w:rPr>
          <w:sz w:val="28"/>
          <w:szCs w:val="28"/>
          <w:lang w:val="uk-UA"/>
        </w:rPr>
        <w:t>зі спеціалізації працівників підрозділів превентивної діяльності</w:t>
      </w:r>
    </w:p>
    <w:p w:rsidR="00235588" w:rsidRPr="00D130C4" w:rsidRDefault="00235588" w:rsidP="00235588">
      <w:pPr>
        <w:pStyle w:val="40"/>
        <w:shd w:val="clear" w:color="auto" w:fill="auto"/>
        <w:spacing w:before="0" w:line="240" w:lineRule="auto"/>
        <w:ind w:right="23"/>
        <w:rPr>
          <w:sz w:val="28"/>
          <w:szCs w:val="28"/>
          <w:highlight w:val="yellow"/>
          <w:lang w:val="uk-UA"/>
        </w:rPr>
      </w:pPr>
      <w:r w:rsidRPr="00D130C4">
        <w:rPr>
          <w:sz w:val="28"/>
          <w:szCs w:val="28"/>
          <w:lang w:val="uk-UA"/>
        </w:rPr>
        <w:t>Національної поліції України</w:t>
      </w:r>
    </w:p>
    <w:p w:rsidR="00C83DC4" w:rsidRPr="00D130C4" w:rsidRDefault="00C83DC4" w:rsidP="00C83DC4">
      <w:pPr>
        <w:pStyle w:val="Style4"/>
        <w:tabs>
          <w:tab w:val="left" w:pos="1134"/>
        </w:tabs>
        <w:jc w:val="center"/>
        <w:rPr>
          <w:b/>
          <w:bCs/>
          <w:i/>
          <w:color w:val="000000"/>
          <w:sz w:val="28"/>
          <w:szCs w:val="28"/>
          <w:lang w:val="uk-UA" w:eastAsia="uk-UA"/>
        </w:rPr>
      </w:pPr>
    </w:p>
    <w:p w:rsidR="00C83DC4" w:rsidRPr="00D130C4" w:rsidRDefault="00C83DC4" w:rsidP="00C83DC4">
      <w:pPr>
        <w:numPr>
          <w:ilvl w:val="0"/>
          <w:numId w:val="1"/>
        </w:numPr>
        <w:tabs>
          <w:tab w:val="left" w:pos="567"/>
          <w:tab w:val="left" w:pos="993"/>
        </w:tabs>
        <w:spacing w:after="0" w:line="240" w:lineRule="auto"/>
        <w:ind w:left="0" w:firstLine="709"/>
        <w:contextualSpacing/>
        <w:jc w:val="both"/>
        <w:rPr>
          <w:rFonts w:ascii="Times New Roman" w:hAnsi="Times New Roman"/>
          <w:sz w:val="28"/>
          <w:szCs w:val="28"/>
        </w:rPr>
      </w:pPr>
      <w:r w:rsidRPr="00D130C4">
        <w:rPr>
          <w:rFonts w:ascii="Times New Roman" w:hAnsi="Times New Roman"/>
          <w:sz w:val="28"/>
          <w:szCs w:val="28"/>
        </w:rPr>
        <w:t>Обмеження щодо одержання подарунків згідно з Законом України   «Про запобігання корупції».</w:t>
      </w:r>
    </w:p>
    <w:p w:rsidR="00C83DC4" w:rsidRPr="00D130C4" w:rsidRDefault="00C83DC4" w:rsidP="00C83DC4">
      <w:pPr>
        <w:numPr>
          <w:ilvl w:val="0"/>
          <w:numId w:val="1"/>
        </w:numPr>
        <w:tabs>
          <w:tab w:val="left" w:pos="567"/>
          <w:tab w:val="left" w:pos="993"/>
        </w:tabs>
        <w:spacing w:after="0" w:line="240" w:lineRule="auto"/>
        <w:ind w:left="0" w:firstLine="709"/>
        <w:contextualSpacing/>
        <w:jc w:val="both"/>
        <w:rPr>
          <w:rFonts w:ascii="Times New Roman" w:hAnsi="Times New Roman"/>
          <w:sz w:val="28"/>
          <w:szCs w:val="28"/>
        </w:rPr>
      </w:pPr>
      <w:r w:rsidRPr="00D130C4">
        <w:rPr>
          <w:rFonts w:ascii="Times New Roman" w:hAnsi="Times New Roman"/>
          <w:sz w:val="28"/>
          <w:szCs w:val="28"/>
        </w:rPr>
        <w:t xml:space="preserve">Обмеження сумісництва та суміщення з іншими видами діяльності для поліцейського. </w:t>
      </w:r>
    </w:p>
    <w:p w:rsidR="00C83DC4" w:rsidRPr="00D130C4" w:rsidRDefault="00C83DC4" w:rsidP="00C83DC4">
      <w:pPr>
        <w:numPr>
          <w:ilvl w:val="0"/>
          <w:numId w:val="1"/>
        </w:numPr>
        <w:tabs>
          <w:tab w:val="left" w:pos="567"/>
          <w:tab w:val="left" w:pos="993"/>
        </w:tabs>
        <w:spacing w:after="0" w:line="240" w:lineRule="auto"/>
        <w:ind w:left="0" w:firstLine="709"/>
        <w:contextualSpacing/>
        <w:jc w:val="both"/>
        <w:rPr>
          <w:rFonts w:ascii="Times New Roman" w:hAnsi="Times New Roman"/>
          <w:sz w:val="28"/>
          <w:szCs w:val="28"/>
        </w:rPr>
      </w:pPr>
      <w:r w:rsidRPr="00D130C4">
        <w:rPr>
          <w:rFonts w:ascii="Times New Roman" w:hAnsi="Times New Roman"/>
          <w:sz w:val="28"/>
          <w:szCs w:val="28"/>
        </w:rPr>
        <w:t>Дії поліцейського у разі надходження пропозиції щодо неправомірної вигоди або подарунка.</w:t>
      </w:r>
    </w:p>
    <w:p w:rsidR="00C83DC4" w:rsidRPr="00D130C4" w:rsidRDefault="00C83DC4" w:rsidP="00C83DC4">
      <w:pPr>
        <w:numPr>
          <w:ilvl w:val="0"/>
          <w:numId w:val="1"/>
        </w:numPr>
        <w:tabs>
          <w:tab w:val="left" w:pos="426"/>
          <w:tab w:val="left" w:pos="567"/>
          <w:tab w:val="left" w:pos="993"/>
        </w:tabs>
        <w:spacing w:after="0" w:line="240" w:lineRule="auto"/>
        <w:ind w:left="0" w:firstLine="709"/>
        <w:contextualSpacing/>
        <w:jc w:val="both"/>
        <w:rPr>
          <w:rFonts w:ascii="Times New Roman" w:hAnsi="Times New Roman"/>
          <w:sz w:val="28"/>
          <w:szCs w:val="28"/>
        </w:rPr>
      </w:pPr>
      <w:r w:rsidRPr="00D130C4">
        <w:rPr>
          <w:rFonts w:ascii="Times New Roman" w:hAnsi="Times New Roman"/>
          <w:sz w:val="28"/>
          <w:szCs w:val="28"/>
        </w:rPr>
        <w:t xml:space="preserve"> Дії поліцейського, який виявив у своєму службовому приміщенні чи отримала майно, що може бути неправомірною вигодою, або подарунок.</w:t>
      </w:r>
    </w:p>
    <w:p w:rsidR="00C83DC4" w:rsidRPr="00D130C4" w:rsidRDefault="00C83DC4" w:rsidP="00C83DC4">
      <w:pPr>
        <w:numPr>
          <w:ilvl w:val="0"/>
          <w:numId w:val="1"/>
        </w:numPr>
        <w:tabs>
          <w:tab w:val="left" w:pos="426"/>
          <w:tab w:val="left" w:pos="567"/>
          <w:tab w:val="left" w:pos="993"/>
        </w:tabs>
        <w:spacing w:after="0" w:line="240" w:lineRule="auto"/>
        <w:ind w:left="0" w:firstLine="709"/>
        <w:contextualSpacing/>
        <w:jc w:val="both"/>
        <w:rPr>
          <w:rFonts w:ascii="Times New Roman" w:hAnsi="Times New Roman"/>
          <w:sz w:val="28"/>
          <w:szCs w:val="28"/>
        </w:rPr>
      </w:pPr>
      <w:r w:rsidRPr="00D130C4">
        <w:rPr>
          <w:rFonts w:ascii="Times New Roman" w:hAnsi="Times New Roman"/>
          <w:sz w:val="28"/>
          <w:szCs w:val="28"/>
        </w:rPr>
        <w:t>Додаткові заходи здійснення фінансового контролю</w:t>
      </w:r>
      <w:r w:rsidRPr="00D130C4">
        <w:t xml:space="preserve"> </w:t>
      </w:r>
      <w:r w:rsidRPr="00D130C4">
        <w:rPr>
          <w:rFonts w:ascii="Times New Roman" w:hAnsi="Times New Roman"/>
          <w:sz w:val="28"/>
          <w:szCs w:val="28"/>
        </w:rPr>
        <w:t>відповідно до Закону України «Про запобігання корупції».</w:t>
      </w:r>
    </w:p>
    <w:p w:rsidR="00302104" w:rsidRPr="00797397" w:rsidRDefault="00302104" w:rsidP="00302104">
      <w:pPr>
        <w:pStyle w:val="a3"/>
        <w:numPr>
          <w:ilvl w:val="0"/>
          <w:numId w:val="1"/>
        </w:numPr>
        <w:tabs>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797397">
        <w:rPr>
          <w:rFonts w:ascii="Times New Roman" w:eastAsia="Times New Roman" w:hAnsi="Times New Roman"/>
          <w:sz w:val="28"/>
          <w:szCs w:val="28"/>
          <w:lang w:eastAsia="ru-RU"/>
        </w:rPr>
        <w:t>Основні принципами діяльності поліції.</w:t>
      </w:r>
    </w:p>
    <w:p w:rsidR="00302104" w:rsidRPr="00797397" w:rsidRDefault="00302104" w:rsidP="00302104">
      <w:pPr>
        <w:pStyle w:val="a3"/>
        <w:numPr>
          <w:ilvl w:val="0"/>
          <w:numId w:val="1"/>
        </w:numPr>
        <w:tabs>
          <w:tab w:val="left" w:pos="993"/>
          <w:tab w:val="left" w:pos="1134"/>
        </w:tabs>
        <w:spacing w:after="0" w:line="240" w:lineRule="auto"/>
        <w:ind w:left="0" w:firstLine="709"/>
        <w:jc w:val="both"/>
        <w:rPr>
          <w:rFonts w:ascii="Times New Roman" w:eastAsia="Times New Roman" w:hAnsi="Times New Roman"/>
          <w:sz w:val="28"/>
          <w:szCs w:val="28"/>
          <w:lang w:eastAsia="ru-RU"/>
        </w:rPr>
      </w:pPr>
      <w:r w:rsidRPr="00797397">
        <w:rPr>
          <w:rFonts w:ascii="Times New Roman" w:eastAsia="Times New Roman" w:hAnsi="Times New Roman"/>
          <w:bCs/>
          <w:sz w:val="28"/>
          <w:szCs w:val="28"/>
          <w:lang w:eastAsia="ru-RU"/>
        </w:rPr>
        <w:t>Структура</w:t>
      </w:r>
      <w:r w:rsidRPr="00797397">
        <w:rPr>
          <w:rFonts w:ascii="Times New Roman" w:eastAsia="Times New Roman" w:hAnsi="Times New Roman"/>
          <w:sz w:val="28"/>
          <w:szCs w:val="28"/>
          <w:lang w:eastAsia="ru-RU"/>
        </w:rPr>
        <w:t xml:space="preserve"> Національної поліції України.</w:t>
      </w:r>
    </w:p>
    <w:p w:rsidR="00302104" w:rsidRPr="00797397" w:rsidRDefault="00302104" w:rsidP="00302104">
      <w:pPr>
        <w:pStyle w:val="a3"/>
        <w:numPr>
          <w:ilvl w:val="0"/>
          <w:numId w:val="1"/>
        </w:numPr>
        <w:tabs>
          <w:tab w:val="left" w:pos="426"/>
          <w:tab w:val="left" w:pos="567"/>
          <w:tab w:val="left" w:pos="993"/>
          <w:tab w:val="left" w:pos="1134"/>
        </w:tabs>
        <w:spacing w:after="0" w:line="240" w:lineRule="auto"/>
        <w:ind w:left="0" w:firstLine="709"/>
        <w:jc w:val="both"/>
        <w:rPr>
          <w:rFonts w:ascii="Times New Roman" w:hAnsi="Times New Roman"/>
          <w:bCs/>
          <w:sz w:val="28"/>
          <w:szCs w:val="28"/>
        </w:rPr>
      </w:pPr>
      <w:r w:rsidRPr="00797397">
        <w:rPr>
          <w:rFonts w:ascii="Times New Roman" w:eastAsia="Times New Roman" w:hAnsi="Times New Roman"/>
          <w:bCs/>
          <w:sz w:val="28"/>
          <w:szCs w:val="28"/>
          <w:lang w:eastAsia="ru-RU"/>
        </w:rPr>
        <w:t>Система Національної поліції України.</w:t>
      </w:r>
    </w:p>
    <w:p w:rsidR="00302104" w:rsidRPr="00797397" w:rsidRDefault="00302104" w:rsidP="00302104">
      <w:pPr>
        <w:numPr>
          <w:ilvl w:val="0"/>
          <w:numId w:val="1"/>
        </w:numPr>
        <w:tabs>
          <w:tab w:val="left" w:pos="993"/>
          <w:tab w:val="left" w:pos="1134"/>
        </w:tabs>
        <w:spacing w:after="0" w:line="240" w:lineRule="auto"/>
        <w:ind w:left="0" w:firstLine="709"/>
        <w:jc w:val="both"/>
        <w:rPr>
          <w:rFonts w:ascii="Times New Roman" w:hAnsi="Times New Roman"/>
          <w:sz w:val="28"/>
          <w:szCs w:val="28"/>
        </w:rPr>
      </w:pPr>
      <w:r w:rsidRPr="00797397">
        <w:rPr>
          <w:rFonts w:ascii="Times New Roman" w:hAnsi="Times New Roman"/>
          <w:sz w:val="28"/>
          <w:szCs w:val="28"/>
        </w:rPr>
        <w:t>Види адміністративно-процесуальних документів, які складаються працівниками поліції.</w:t>
      </w:r>
    </w:p>
    <w:p w:rsidR="00302104" w:rsidRPr="00797397" w:rsidRDefault="00302104" w:rsidP="00302104">
      <w:pPr>
        <w:numPr>
          <w:ilvl w:val="0"/>
          <w:numId w:val="1"/>
        </w:numPr>
        <w:tabs>
          <w:tab w:val="left" w:pos="993"/>
          <w:tab w:val="left" w:pos="1134"/>
        </w:tabs>
        <w:spacing w:after="0" w:line="240" w:lineRule="auto"/>
        <w:ind w:left="0" w:firstLine="709"/>
        <w:jc w:val="both"/>
        <w:rPr>
          <w:rFonts w:ascii="Times New Roman" w:hAnsi="Times New Roman"/>
          <w:sz w:val="28"/>
          <w:szCs w:val="28"/>
        </w:rPr>
      </w:pPr>
      <w:r w:rsidRPr="00797397">
        <w:rPr>
          <w:rFonts w:ascii="Times New Roman" w:hAnsi="Times New Roman"/>
          <w:sz w:val="28"/>
          <w:szCs w:val="28"/>
        </w:rPr>
        <w:t xml:space="preserve">Адміністративно-процесуальний документ, </w:t>
      </w:r>
      <w:r w:rsidRPr="00797397">
        <w:rPr>
          <w:rFonts w:ascii="Times New Roman" w:hAnsi="Times New Roman"/>
          <w:bCs/>
          <w:sz w:val="28"/>
          <w:szCs w:val="28"/>
        </w:rPr>
        <w:t>в якому</w:t>
      </w:r>
      <w:r w:rsidRPr="00797397">
        <w:rPr>
          <w:rFonts w:ascii="Times New Roman" w:hAnsi="Times New Roman"/>
          <w:sz w:val="28"/>
          <w:szCs w:val="28"/>
        </w:rPr>
        <w:t xml:space="preserve"> закріплюються відомості про проведення процесуальних дій, їх зміст і наслідки.</w:t>
      </w:r>
    </w:p>
    <w:p w:rsidR="00302104" w:rsidRPr="00797397" w:rsidRDefault="00302104" w:rsidP="00302104">
      <w:pPr>
        <w:numPr>
          <w:ilvl w:val="0"/>
          <w:numId w:val="1"/>
        </w:numPr>
        <w:tabs>
          <w:tab w:val="left" w:pos="993"/>
          <w:tab w:val="left" w:pos="1134"/>
        </w:tabs>
        <w:spacing w:after="0" w:line="240" w:lineRule="auto"/>
        <w:ind w:left="0" w:firstLine="709"/>
        <w:jc w:val="both"/>
        <w:rPr>
          <w:rFonts w:ascii="Times New Roman" w:hAnsi="Times New Roman"/>
          <w:sz w:val="28"/>
          <w:szCs w:val="28"/>
        </w:rPr>
      </w:pPr>
      <w:r w:rsidRPr="00797397">
        <w:rPr>
          <w:rFonts w:ascii="Times New Roman" w:hAnsi="Times New Roman"/>
          <w:sz w:val="28"/>
          <w:szCs w:val="28"/>
        </w:rPr>
        <w:t>Матеріали, які долучаються до протоколу про адміністративне правопорушення.</w:t>
      </w:r>
    </w:p>
    <w:p w:rsidR="00302104" w:rsidRPr="00797397" w:rsidRDefault="00302104" w:rsidP="00302104">
      <w:pPr>
        <w:numPr>
          <w:ilvl w:val="0"/>
          <w:numId w:val="1"/>
        </w:numPr>
        <w:tabs>
          <w:tab w:val="left" w:pos="993"/>
          <w:tab w:val="left" w:pos="1134"/>
        </w:tabs>
        <w:spacing w:after="0" w:line="240" w:lineRule="auto"/>
        <w:ind w:left="0" w:firstLine="709"/>
        <w:jc w:val="both"/>
        <w:rPr>
          <w:rFonts w:ascii="Times New Roman" w:hAnsi="Times New Roman"/>
          <w:sz w:val="28"/>
          <w:szCs w:val="28"/>
        </w:rPr>
      </w:pPr>
      <w:r w:rsidRPr="00797397">
        <w:rPr>
          <w:rFonts w:ascii="Times New Roman" w:hAnsi="Times New Roman"/>
          <w:sz w:val="28"/>
          <w:szCs w:val="28"/>
        </w:rPr>
        <w:t>Строки адміністративного затримання особи.</w:t>
      </w:r>
    </w:p>
    <w:p w:rsidR="00302104" w:rsidRPr="00797397" w:rsidRDefault="00302104" w:rsidP="00302104">
      <w:pPr>
        <w:numPr>
          <w:ilvl w:val="0"/>
          <w:numId w:val="1"/>
        </w:numPr>
        <w:tabs>
          <w:tab w:val="left" w:pos="993"/>
          <w:tab w:val="left" w:pos="1134"/>
        </w:tabs>
        <w:spacing w:after="0" w:line="240" w:lineRule="auto"/>
        <w:ind w:left="0" w:firstLine="709"/>
        <w:jc w:val="both"/>
        <w:rPr>
          <w:rFonts w:ascii="Times New Roman" w:hAnsi="Times New Roman"/>
          <w:sz w:val="28"/>
          <w:szCs w:val="28"/>
        </w:rPr>
      </w:pPr>
      <w:r w:rsidRPr="00797397">
        <w:rPr>
          <w:rFonts w:ascii="Times New Roman" w:hAnsi="Times New Roman"/>
          <w:sz w:val="28"/>
          <w:szCs w:val="28"/>
        </w:rPr>
        <w:t>Адміністративно-процесуальний документ, в якому можуть фіксуватись результати особистого огляду та огляду речей.</w:t>
      </w:r>
    </w:p>
    <w:p w:rsidR="00302104" w:rsidRPr="00797397" w:rsidRDefault="00302104" w:rsidP="00302104">
      <w:pPr>
        <w:numPr>
          <w:ilvl w:val="0"/>
          <w:numId w:val="1"/>
        </w:numPr>
        <w:tabs>
          <w:tab w:val="left" w:pos="993"/>
          <w:tab w:val="left" w:pos="1134"/>
        </w:tabs>
        <w:spacing w:after="0" w:line="240" w:lineRule="auto"/>
        <w:ind w:left="0" w:firstLine="709"/>
        <w:jc w:val="both"/>
        <w:rPr>
          <w:rFonts w:ascii="Times New Roman" w:hAnsi="Times New Roman"/>
          <w:sz w:val="28"/>
          <w:szCs w:val="28"/>
        </w:rPr>
      </w:pPr>
      <w:r w:rsidRPr="00797397">
        <w:rPr>
          <w:rFonts w:ascii="Times New Roman" w:hAnsi="Times New Roman"/>
          <w:sz w:val="28"/>
          <w:szCs w:val="28"/>
        </w:rPr>
        <w:t>Мета застосовування працівниками поліції заходів забезпечення провадження в справах про адміністративні правопорушення.</w:t>
      </w:r>
    </w:p>
    <w:p w:rsidR="00302104" w:rsidRPr="00797397" w:rsidRDefault="00302104" w:rsidP="00302104">
      <w:pPr>
        <w:numPr>
          <w:ilvl w:val="0"/>
          <w:numId w:val="1"/>
        </w:numPr>
        <w:tabs>
          <w:tab w:val="left" w:pos="993"/>
          <w:tab w:val="left" w:pos="1134"/>
        </w:tabs>
        <w:spacing w:after="0" w:line="240" w:lineRule="auto"/>
        <w:ind w:left="0" w:firstLine="709"/>
        <w:jc w:val="both"/>
        <w:rPr>
          <w:rFonts w:ascii="Times New Roman" w:hAnsi="Times New Roman"/>
          <w:sz w:val="28"/>
          <w:szCs w:val="28"/>
        </w:rPr>
      </w:pPr>
      <w:r w:rsidRPr="00797397">
        <w:rPr>
          <w:rFonts w:ascii="Times New Roman" w:hAnsi="Times New Roman"/>
          <w:sz w:val="28"/>
          <w:szCs w:val="28"/>
        </w:rPr>
        <w:t>Порядок проведення особистого огляду, а також огляду речей за відсутності їх власника (володільця).</w:t>
      </w:r>
    </w:p>
    <w:p w:rsidR="00302104" w:rsidRPr="00797397" w:rsidRDefault="00302104" w:rsidP="00302104">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97397">
        <w:rPr>
          <w:rFonts w:ascii="Times New Roman" w:hAnsi="Times New Roman"/>
          <w:sz w:val="28"/>
          <w:szCs w:val="28"/>
        </w:rPr>
        <w:t>Строки накладення адміністративного стягнення за вчинення адміністративного правопорушення.</w:t>
      </w:r>
    </w:p>
    <w:p w:rsidR="00302104" w:rsidRPr="00797397" w:rsidRDefault="00302104" w:rsidP="00302104">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Times New Roman" w:hAnsi="Times New Roman"/>
          <w:sz w:val="28"/>
          <w:szCs w:val="28"/>
        </w:rPr>
      </w:pPr>
      <w:r w:rsidRPr="00797397">
        <w:rPr>
          <w:rFonts w:ascii="Times New Roman" w:hAnsi="Times New Roman"/>
          <w:sz w:val="28"/>
          <w:szCs w:val="28"/>
        </w:rPr>
        <w:t>Строки подання скарги на постанову по справі про адміністративне правопорушення.</w:t>
      </w:r>
    </w:p>
    <w:p w:rsidR="00302104" w:rsidRPr="00797397" w:rsidRDefault="00302104" w:rsidP="00302104">
      <w:pPr>
        <w:numPr>
          <w:ilvl w:val="0"/>
          <w:numId w:val="1"/>
        </w:numPr>
        <w:tabs>
          <w:tab w:val="left" w:pos="993"/>
          <w:tab w:val="left" w:pos="1134"/>
        </w:tabs>
        <w:spacing w:after="0" w:line="240" w:lineRule="auto"/>
        <w:ind w:left="0" w:firstLine="709"/>
        <w:jc w:val="both"/>
        <w:rPr>
          <w:rFonts w:ascii="Times New Roman" w:hAnsi="Times New Roman"/>
          <w:bCs/>
          <w:sz w:val="28"/>
          <w:szCs w:val="28"/>
        </w:rPr>
      </w:pPr>
      <w:r w:rsidRPr="00797397">
        <w:rPr>
          <w:rFonts w:ascii="Times New Roman" w:hAnsi="Times New Roman"/>
          <w:bCs/>
          <w:sz w:val="28"/>
          <w:szCs w:val="28"/>
        </w:rPr>
        <w:t>Порядок фіксації факту отримання затриманою особою Пам'ятки для затриманих осіб.</w:t>
      </w:r>
    </w:p>
    <w:p w:rsidR="00302104" w:rsidRDefault="00302104" w:rsidP="00302104">
      <w:pPr>
        <w:numPr>
          <w:ilvl w:val="0"/>
          <w:numId w:val="1"/>
        </w:numPr>
        <w:tabs>
          <w:tab w:val="left" w:pos="993"/>
          <w:tab w:val="left" w:pos="1134"/>
        </w:tabs>
        <w:spacing w:after="0" w:line="240" w:lineRule="auto"/>
        <w:ind w:left="0" w:firstLine="709"/>
        <w:jc w:val="both"/>
        <w:rPr>
          <w:rFonts w:ascii="Times New Roman" w:hAnsi="Times New Roman"/>
          <w:bCs/>
          <w:sz w:val="28"/>
          <w:szCs w:val="28"/>
        </w:rPr>
      </w:pPr>
      <w:r w:rsidRPr="00797397">
        <w:rPr>
          <w:rFonts w:ascii="Times New Roman" w:hAnsi="Times New Roman"/>
          <w:bCs/>
          <w:sz w:val="28"/>
          <w:szCs w:val="28"/>
        </w:rPr>
        <w:t>Обчислення строку адміністративного затримання.</w:t>
      </w:r>
    </w:p>
    <w:p w:rsidR="00D35814" w:rsidRPr="00D35814" w:rsidRDefault="00D35814" w:rsidP="00D35814">
      <w:pPr>
        <w:numPr>
          <w:ilvl w:val="0"/>
          <w:numId w:val="1"/>
        </w:numPr>
        <w:tabs>
          <w:tab w:val="left" w:pos="993"/>
          <w:tab w:val="left" w:pos="1134"/>
        </w:tabs>
        <w:spacing w:after="0" w:line="240" w:lineRule="auto"/>
        <w:ind w:left="0" w:firstLine="709"/>
        <w:jc w:val="both"/>
        <w:rPr>
          <w:rFonts w:ascii="Times New Roman" w:hAnsi="Times New Roman"/>
          <w:bCs/>
          <w:sz w:val="28"/>
          <w:szCs w:val="28"/>
        </w:rPr>
      </w:pPr>
      <w:r w:rsidRPr="00D35814">
        <w:rPr>
          <w:rFonts w:ascii="Times New Roman" w:hAnsi="Times New Roman"/>
          <w:bCs/>
          <w:sz w:val="28"/>
          <w:szCs w:val="28"/>
        </w:rPr>
        <w:t xml:space="preserve">Порядок інформування </w:t>
      </w:r>
      <w:r w:rsidRPr="00D35814">
        <w:rPr>
          <w:rFonts w:ascii="Times New Roman" w:hAnsi="Times New Roman"/>
          <w:sz w:val="28"/>
          <w:szCs w:val="28"/>
        </w:rPr>
        <w:t>центрів з надання безоплатної вторинної правової допомоги</w:t>
      </w:r>
      <w:r w:rsidRPr="00D35814">
        <w:rPr>
          <w:rFonts w:ascii="Times New Roman" w:hAnsi="Times New Roman"/>
          <w:bCs/>
          <w:sz w:val="28"/>
          <w:szCs w:val="28"/>
        </w:rPr>
        <w:t xml:space="preserve"> про випадки затримання осіб.</w:t>
      </w:r>
    </w:p>
    <w:p w:rsidR="00302104" w:rsidRPr="00797397" w:rsidRDefault="00302104" w:rsidP="00302104">
      <w:pPr>
        <w:numPr>
          <w:ilvl w:val="0"/>
          <w:numId w:val="1"/>
        </w:numPr>
        <w:tabs>
          <w:tab w:val="left" w:pos="993"/>
          <w:tab w:val="left" w:pos="1134"/>
        </w:tabs>
        <w:spacing w:after="0" w:line="240" w:lineRule="auto"/>
        <w:ind w:left="0" w:firstLine="709"/>
        <w:jc w:val="both"/>
        <w:rPr>
          <w:rFonts w:ascii="Times New Roman" w:hAnsi="Times New Roman"/>
          <w:bCs/>
          <w:sz w:val="28"/>
          <w:szCs w:val="28"/>
        </w:rPr>
      </w:pPr>
      <w:r w:rsidRPr="00797397">
        <w:rPr>
          <w:rFonts w:ascii="Times New Roman" w:hAnsi="Times New Roman"/>
          <w:bCs/>
          <w:sz w:val="28"/>
          <w:szCs w:val="28"/>
        </w:rPr>
        <w:t>Строки доставлення правопорушника.</w:t>
      </w:r>
    </w:p>
    <w:p w:rsidR="00302104" w:rsidRPr="00797397" w:rsidRDefault="00302104" w:rsidP="00302104">
      <w:pPr>
        <w:pStyle w:val="a3"/>
        <w:numPr>
          <w:ilvl w:val="0"/>
          <w:numId w:val="1"/>
        </w:numPr>
        <w:tabs>
          <w:tab w:val="left" w:pos="426"/>
          <w:tab w:val="left" w:pos="567"/>
          <w:tab w:val="left" w:pos="993"/>
          <w:tab w:val="left" w:pos="1134"/>
        </w:tabs>
        <w:spacing w:after="0" w:line="240" w:lineRule="auto"/>
        <w:ind w:left="0" w:firstLine="709"/>
        <w:jc w:val="both"/>
        <w:rPr>
          <w:rFonts w:ascii="Times New Roman" w:hAnsi="Times New Roman"/>
          <w:bCs/>
          <w:sz w:val="28"/>
          <w:szCs w:val="28"/>
        </w:rPr>
      </w:pPr>
      <w:r w:rsidRPr="00797397">
        <w:rPr>
          <w:rFonts w:ascii="Times New Roman" w:hAnsi="Times New Roman"/>
          <w:sz w:val="28"/>
          <w:szCs w:val="28"/>
        </w:rPr>
        <w:t>Термін надсилання адміністративних матеріалів, оформлених поліцейськими до підрозділів адміністративної практики для подальшої їх реєстрації та опрацювання.</w:t>
      </w:r>
      <w:bookmarkStart w:id="0" w:name="_GoBack"/>
      <w:bookmarkEnd w:id="0"/>
    </w:p>
    <w:p w:rsidR="00302104" w:rsidRPr="00797397" w:rsidRDefault="00302104" w:rsidP="00302104">
      <w:pPr>
        <w:pStyle w:val="a3"/>
        <w:numPr>
          <w:ilvl w:val="0"/>
          <w:numId w:val="1"/>
        </w:numPr>
        <w:tabs>
          <w:tab w:val="left" w:pos="426"/>
          <w:tab w:val="left" w:pos="567"/>
          <w:tab w:val="left" w:pos="993"/>
          <w:tab w:val="left" w:pos="1134"/>
        </w:tabs>
        <w:spacing w:after="0" w:line="240" w:lineRule="auto"/>
        <w:ind w:left="0" w:firstLine="709"/>
        <w:jc w:val="both"/>
        <w:rPr>
          <w:rFonts w:ascii="Times New Roman" w:hAnsi="Times New Roman"/>
          <w:bCs/>
          <w:sz w:val="28"/>
          <w:szCs w:val="28"/>
        </w:rPr>
      </w:pPr>
      <w:r w:rsidRPr="00797397">
        <w:rPr>
          <w:rFonts w:ascii="Times New Roman" w:hAnsi="Times New Roman"/>
          <w:bCs/>
          <w:sz w:val="28"/>
          <w:szCs w:val="28"/>
        </w:rPr>
        <w:lastRenderedPageBreak/>
        <w:t>Сервісна функція поліції.</w:t>
      </w:r>
    </w:p>
    <w:p w:rsidR="00302104" w:rsidRPr="006D69D4" w:rsidRDefault="006D69D4" w:rsidP="00302104">
      <w:pPr>
        <w:pStyle w:val="a3"/>
        <w:numPr>
          <w:ilvl w:val="0"/>
          <w:numId w:val="1"/>
        </w:numPr>
        <w:tabs>
          <w:tab w:val="left" w:pos="426"/>
          <w:tab w:val="left" w:pos="567"/>
          <w:tab w:val="left" w:pos="993"/>
          <w:tab w:val="left" w:pos="1134"/>
        </w:tabs>
        <w:spacing w:after="0" w:line="240" w:lineRule="auto"/>
        <w:ind w:left="0" w:firstLine="709"/>
        <w:jc w:val="both"/>
        <w:rPr>
          <w:rFonts w:ascii="Times New Roman" w:hAnsi="Times New Roman"/>
          <w:bCs/>
          <w:sz w:val="28"/>
          <w:szCs w:val="28"/>
        </w:rPr>
      </w:pPr>
      <w:r w:rsidRPr="006D69D4">
        <w:rPr>
          <w:rFonts w:ascii="Times New Roman" w:hAnsi="Times New Roman"/>
          <w:bCs/>
          <w:sz w:val="28"/>
          <w:szCs w:val="28"/>
          <w:lang w:val="en-US"/>
        </w:rPr>
        <w:t>В</w:t>
      </w:r>
      <w:proofErr w:type="spellStart"/>
      <w:r w:rsidRPr="006D69D4">
        <w:rPr>
          <w:rFonts w:ascii="Times New Roman" w:hAnsi="Times New Roman"/>
          <w:bCs/>
          <w:sz w:val="28"/>
          <w:szCs w:val="28"/>
        </w:rPr>
        <w:t>заємодія</w:t>
      </w:r>
      <w:proofErr w:type="spellEnd"/>
      <w:r w:rsidRPr="006D69D4">
        <w:rPr>
          <w:rFonts w:ascii="Times New Roman" w:hAnsi="Times New Roman"/>
          <w:bCs/>
          <w:sz w:val="28"/>
          <w:szCs w:val="28"/>
        </w:rPr>
        <w:t xml:space="preserve"> поліції з громадськістю.</w:t>
      </w:r>
    </w:p>
    <w:p w:rsidR="00302104" w:rsidRDefault="00302104" w:rsidP="00302104">
      <w:pPr>
        <w:pStyle w:val="a3"/>
        <w:numPr>
          <w:ilvl w:val="0"/>
          <w:numId w:val="1"/>
        </w:numPr>
        <w:tabs>
          <w:tab w:val="left" w:pos="426"/>
          <w:tab w:val="left" w:pos="567"/>
          <w:tab w:val="left" w:pos="993"/>
          <w:tab w:val="left" w:pos="1134"/>
        </w:tabs>
        <w:spacing w:after="0" w:line="240" w:lineRule="auto"/>
        <w:ind w:left="0" w:firstLine="709"/>
        <w:jc w:val="both"/>
        <w:rPr>
          <w:rFonts w:ascii="Times New Roman" w:hAnsi="Times New Roman"/>
          <w:bCs/>
          <w:sz w:val="28"/>
          <w:szCs w:val="28"/>
        </w:rPr>
      </w:pPr>
      <w:r w:rsidRPr="006D69D4">
        <w:rPr>
          <w:rFonts w:ascii="Times New Roman" w:hAnsi="Times New Roman"/>
          <w:bCs/>
          <w:sz w:val="28"/>
          <w:szCs w:val="28"/>
        </w:rPr>
        <w:t>Терміни розгляду депутатського звернення.</w:t>
      </w:r>
    </w:p>
    <w:p w:rsidR="00D35814" w:rsidRPr="00D35814" w:rsidRDefault="00D35814" w:rsidP="00D35814">
      <w:pPr>
        <w:pStyle w:val="a3"/>
        <w:numPr>
          <w:ilvl w:val="0"/>
          <w:numId w:val="1"/>
        </w:numPr>
        <w:tabs>
          <w:tab w:val="left" w:pos="426"/>
          <w:tab w:val="left" w:pos="567"/>
          <w:tab w:val="left" w:pos="993"/>
          <w:tab w:val="left" w:pos="1134"/>
        </w:tabs>
        <w:spacing w:after="0" w:line="240" w:lineRule="auto"/>
        <w:ind w:left="0" w:firstLine="709"/>
        <w:jc w:val="both"/>
        <w:rPr>
          <w:rFonts w:ascii="Times New Roman" w:hAnsi="Times New Roman"/>
          <w:bCs/>
          <w:sz w:val="28"/>
          <w:szCs w:val="28"/>
        </w:rPr>
      </w:pPr>
      <w:r w:rsidRPr="00D35814">
        <w:rPr>
          <w:rFonts w:ascii="Times New Roman" w:hAnsi="Times New Roman"/>
          <w:bCs/>
          <w:sz w:val="28"/>
          <w:szCs w:val="28"/>
        </w:rPr>
        <w:t>Обов’язкові елементи електронно-реєстраційної картки під час автоматизованої реєстрації звернень громадян.</w:t>
      </w:r>
    </w:p>
    <w:p w:rsidR="00302104" w:rsidRPr="006D69D4" w:rsidRDefault="00340F66" w:rsidP="00302104">
      <w:pPr>
        <w:pStyle w:val="a3"/>
        <w:numPr>
          <w:ilvl w:val="0"/>
          <w:numId w:val="1"/>
        </w:numPr>
        <w:tabs>
          <w:tab w:val="left" w:pos="426"/>
          <w:tab w:val="left" w:pos="567"/>
          <w:tab w:val="left" w:pos="993"/>
          <w:tab w:val="left" w:pos="1134"/>
        </w:tabs>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Обчислення строків </w:t>
      </w:r>
      <w:r w:rsidR="00302104" w:rsidRPr="006D69D4">
        <w:rPr>
          <w:rFonts w:ascii="Times New Roman" w:hAnsi="Times New Roman"/>
          <w:bCs/>
          <w:sz w:val="28"/>
          <w:szCs w:val="28"/>
        </w:rPr>
        <w:t>розгляду звернень громадян про вчинені кримінальні правопорушення та інші події, які надійшли до органів поліції.</w:t>
      </w:r>
    </w:p>
    <w:p w:rsidR="00302104" w:rsidRPr="006D69D4" w:rsidRDefault="00302104" w:rsidP="00302104">
      <w:pPr>
        <w:pStyle w:val="a3"/>
        <w:numPr>
          <w:ilvl w:val="0"/>
          <w:numId w:val="1"/>
        </w:numPr>
        <w:tabs>
          <w:tab w:val="left" w:pos="426"/>
          <w:tab w:val="left" w:pos="567"/>
          <w:tab w:val="left" w:pos="993"/>
          <w:tab w:val="left" w:pos="1134"/>
        </w:tabs>
        <w:spacing w:after="0" w:line="240" w:lineRule="auto"/>
        <w:ind w:left="0" w:firstLine="709"/>
        <w:jc w:val="both"/>
        <w:rPr>
          <w:rFonts w:ascii="Times New Roman" w:hAnsi="Times New Roman"/>
          <w:bCs/>
          <w:sz w:val="28"/>
          <w:szCs w:val="28"/>
        </w:rPr>
      </w:pPr>
      <w:r w:rsidRPr="006D69D4">
        <w:rPr>
          <w:rFonts w:ascii="Times New Roman" w:hAnsi="Times New Roman"/>
          <w:bCs/>
          <w:sz w:val="28"/>
          <w:szCs w:val="28"/>
        </w:rPr>
        <w:t>Вимоги до звернення громадян.</w:t>
      </w:r>
    </w:p>
    <w:p w:rsidR="00302104" w:rsidRPr="006D69D4" w:rsidRDefault="00302104" w:rsidP="00302104">
      <w:pPr>
        <w:pStyle w:val="a3"/>
        <w:numPr>
          <w:ilvl w:val="0"/>
          <w:numId w:val="1"/>
        </w:numPr>
        <w:tabs>
          <w:tab w:val="left" w:pos="426"/>
          <w:tab w:val="left" w:pos="567"/>
          <w:tab w:val="left" w:pos="993"/>
          <w:tab w:val="left" w:pos="1134"/>
        </w:tabs>
        <w:spacing w:after="0" w:line="240" w:lineRule="auto"/>
        <w:ind w:left="0" w:firstLine="709"/>
        <w:jc w:val="both"/>
        <w:rPr>
          <w:rFonts w:ascii="Times New Roman" w:hAnsi="Times New Roman"/>
          <w:bCs/>
          <w:sz w:val="28"/>
          <w:szCs w:val="28"/>
        </w:rPr>
      </w:pPr>
      <w:r w:rsidRPr="006D69D4">
        <w:rPr>
          <w:rFonts w:ascii="Times New Roman" w:hAnsi="Times New Roman"/>
          <w:bCs/>
          <w:sz w:val="28"/>
          <w:szCs w:val="28"/>
        </w:rPr>
        <w:t>Порядок розгляду заяв і повідомлень, які надійшли до чергової частини органу поліції і в яких відсутні відомості, які вказують на вчинення кримінального правопорушення.</w:t>
      </w:r>
    </w:p>
    <w:p w:rsidR="00302104" w:rsidRPr="006D69D4" w:rsidRDefault="006D69D4" w:rsidP="00302104">
      <w:pPr>
        <w:pStyle w:val="a3"/>
        <w:numPr>
          <w:ilvl w:val="0"/>
          <w:numId w:val="1"/>
        </w:numPr>
        <w:tabs>
          <w:tab w:val="left" w:pos="426"/>
          <w:tab w:val="left" w:pos="567"/>
          <w:tab w:val="left" w:pos="993"/>
          <w:tab w:val="left" w:pos="1134"/>
        </w:tabs>
        <w:spacing w:after="0" w:line="240" w:lineRule="auto"/>
        <w:ind w:left="0" w:firstLine="709"/>
        <w:jc w:val="both"/>
        <w:rPr>
          <w:rFonts w:ascii="Times New Roman" w:hAnsi="Times New Roman"/>
          <w:bCs/>
          <w:sz w:val="28"/>
          <w:szCs w:val="28"/>
        </w:rPr>
      </w:pPr>
      <w:r>
        <w:rPr>
          <w:rFonts w:ascii="Times New Roman" w:hAnsi="Times New Roman"/>
          <w:bCs/>
          <w:sz w:val="28"/>
          <w:szCs w:val="28"/>
        </w:rPr>
        <w:t>Джерел</w:t>
      </w:r>
      <w:r w:rsidR="00340F66">
        <w:rPr>
          <w:rFonts w:ascii="Times New Roman" w:hAnsi="Times New Roman"/>
          <w:bCs/>
          <w:sz w:val="28"/>
          <w:szCs w:val="28"/>
        </w:rPr>
        <w:t>а</w:t>
      </w:r>
      <w:r w:rsidR="00302104" w:rsidRPr="006D69D4">
        <w:rPr>
          <w:rFonts w:ascii="Times New Roman" w:hAnsi="Times New Roman"/>
          <w:bCs/>
          <w:sz w:val="28"/>
          <w:szCs w:val="28"/>
        </w:rPr>
        <w:t xml:space="preserve"> інформації </w:t>
      </w:r>
      <w:r w:rsidR="00340F66">
        <w:rPr>
          <w:rFonts w:ascii="Times New Roman" w:hAnsi="Times New Roman"/>
          <w:bCs/>
          <w:sz w:val="28"/>
          <w:szCs w:val="28"/>
        </w:rPr>
        <w:t xml:space="preserve">про кримінальне правопорушення </w:t>
      </w:r>
      <w:r w:rsidR="00302104" w:rsidRPr="006D69D4">
        <w:rPr>
          <w:rFonts w:ascii="Times New Roman" w:hAnsi="Times New Roman"/>
          <w:bCs/>
          <w:sz w:val="28"/>
          <w:szCs w:val="28"/>
        </w:rPr>
        <w:t>відповідно до нака</w:t>
      </w:r>
      <w:r>
        <w:rPr>
          <w:rFonts w:ascii="Times New Roman" w:hAnsi="Times New Roman"/>
          <w:bCs/>
          <w:sz w:val="28"/>
          <w:szCs w:val="28"/>
        </w:rPr>
        <w:t>зу МВС України від 06.11.2015 № </w:t>
      </w:r>
      <w:r w:rsidR="00302104" w:rsidRPr="006D69D4">
        <w:rPr>
          <w:rFonts w:ascii="Times New Roman" w:hAnsi="Times New Roman"/>
          <w:bCs/>
          <w:sz w:val="28"/>
          <w:szCs w:val="28"/>
        </w:rPr>
        <w:t>1377 «Про твердження Інструкції про порядок ведення єдиного обліку в органах поліції заяв і повідомлень про вчинені кримінальні правопорушення та інші події».</w:t>
      </w:r>
    </w:p>
    <w:p w:rsidR="00302104" w:rsidRPr="00D35814" w:rsidRDefault="00302104" w:rsidP="00302104">
      <w:pPr>
        <w:pStyle w:val="a3"/>
        <w:numPr>
          <w:ilvl w:val="0"/>
          <w:numId w:val="1"/>
        </w:numPr>
        <w:tabs>
          <w:tab w:val="left" w:pos="993"/>
          <w:tab w:val="left" w:pos="1134"/>
        </w:tabs>
        <w:spacing w:after="0" w:line="240" w:lineRule="auto"/>
        <w:ind w:left="0" w:firstLine="709"/>
        <w:jc w:val="both"/>
        <w:rPr>
          <w:rFonts w:ascii="Times New Roman" w:hAnsi="Times New Roman"/>
          <w:sz w:val="28"/>
          <w:szCs w:val="28"/>
        </w:rPr>
      </w:pPr>
      <w:r w:rsidRPr="00D35814">
        <w:rPr>
          <w:rFonts w:ascii="Times New Roman" w:hAnsi="Times New Roman"/>
          <w:sz w:val="28"/>
          <w:szCs w:val="28"/>
          <w:shd w:val="clear" w:color="auto" w:fill="FFFFFF"/>
        </w:rPr>
        <w:t xml:space="preserve">Повноваження </w:t>
      </w:r>
      <w:r w:rsidRPr="00D35814">
        <w:rPr>
          <w:rFonts w:ascii="Times New Roman" w:hAnsi="Times New Roman"/>
          <w:sz w:val="28"/>
          <w:szCs w:val="28"/>
        </w:rPr>
        <w:t>поліцейського ГРПП на місці події.</w:t>
      </w:r>
    </w:p>
    <w:p w:rsidR="00302104" w:rsidRPr="00D35814" w:rsidRDefault="00302104" w:rsidP="00302104">
      <w:pPr>
        <w:pStyle w:val="a3"/>
        <w:numPr>
          <w:ilvl w:val="0"/>
          <w:numId w:val="1"/>
        </w:numPr>
        <w:shd w:val="clear" w:color="auto" w:fill="FFFFFF"/>
        <w:tabs>
          <w:tab w:val="left" w:pos="993"/>
          <w:tab w:val="left" w:pos="1036"/>
          <w:tab w:val="left" w:pos="1134"/>
        </w:tabs>
        <w:autoSpaceDE w:val="0"/>
        <w:autoSpaceDN w:val="0"/>
        <w:adjustRightInd w:val="0"/>
        <w:spacing w:after="0" w:line="240" w:lineRule="auto"/>
        <w:ind w:left="0" w:firstLine="709"/>
        <w:jc w:val="both"/>
        <w:rPr>
          <w:rFonts w:ascii="Times New Roman" w:hAnsi="Times New Roman"/>
          <w:iCs/>
          <w:color w:val="000000"/>
          <w:sz w:val="28"/>
          <w:szCs w:val="28"/>
        </w:rPr>
      </w:pPr>
      <w:r w:rsidRPr="00D35814">
        <w:rPr>
          <w:rFonts w:ascii="Times New Roman" w:hAnsi="Times New Roman"/>
          <w:sz w:val="28"/>
          <w:szCs w:val="28"/>
        </w:rPr>
        <w:t>Обов’язки особового складу поліції під час введення режиму надзвичайного стану.</w:t>
      </w:r>
    </w:p>
    <w:p w:rsidR="00302104" w:rsidRPr="00D35814" w:rsidRDefault="00302104" w:rsidP="00302104">
      <w:pPr>
        <w:pStyle w:val="a3"/>
        <w:numPr>
          <w:ilvl w:val="0"/>
          <w:numId w:val="1"/>
        </w:numPr>
        <w:shd w:val="clear" w:color="auto" w:fill="FFFFFF"/>
        <w:tabs>
          <w:tab w:val="left" w:pos="993"/>
          <w:tab w:val="left" w:pos="1036"/>
          <w:tab w:val="left" w:pos="1134"/>
        </w:tabs>
        <w:autoSpaceDE w:val="0"/>
        <w:autoSpaceDN w:val="0"/>
        <w:adjustRightInd w:val="0"/>
        <w:spacing w:after="0" w:line="240" w:lineRule="auto"/>
        <w:ind w:left="0" w:firstLine="709"/>
        <w:jc w:val="both"/>
        <w:rPr>
          <w:rFonts w:ascii="Times New Roman" w:hAnsi="Times New Roman"/>
          <w:iCs/>
          <w:color w:val="000000"/>
          <w:sz w:val="28"/>
          <w:szCs w:val="28"/>
        </w:rPr>
      </w:pPr>
      <w:r w:rsidRPr="00D35814">
        <w:rPr>
          <w:rFonts w:ascii="Times New Roman" w:hAnsi="Times New Roman"/>
          <w:sz w:val="28"/>
          <w:szCs w:val="28"/>
        </w:rPr>
        <w:t>Обов’язок щодо керування силами і засобами, залученими до підтримання публічного порядку, в період підготовки і проведення масових заходів.</w:t>
      </w:r>
    </w:p>
    <w:p w:rsidR="00302104" w:rsidRPr="00D35814" w:rsidRDefault="00302104" w:rsidP="00302104">
      <w:pPr>
        <w:pStyle w:val="a3"/>
        <w:numPr>
          <w:ilvl w:val="0"/>
          <w:numId w:val="1"/>
        </w:numPr>
        <w:shd w:val="clear" w:color="auto" w:fill="FFFFFF"/>
        <w:tabs>
          <w:tab w:val="left" w:pos="993"/>
          <w:tab w:val="left" w:pos="1036"/>
          <w:tab w:val="left" w:pos="1134"/>
        </w:tabs>
        <w:autoSpaceDE w:val="0"/>
        <w:autoSpaceDN w:val="0"/>
        <w:adjustRightInd w:val="0"/>
        <w:spacing w:after="0" w:line="240" w:lineRule="auto"/>
        <w:ind w:left="0" w:firstLine="709"/>
        <w:jc w:val="both"/>
        <w:rPr>
          <w:rFonts w:ascii="Times New Roman" w:hAnsi="Times New Roman"/>
          <w:iCs/>
          <w:color w:val="000000"/>
          <w:sz w:val="28"/>
          <w:szCs w:val="28"/>
        </w:rPr>
      </w:pPr>
      <w:r w:rsidRPr="00D35814">
        <w:rPr>
          <w:rFonts w:ascii="Times New Roman" w:hAnsi="Times New Roman"/>
          <w:iCs/>
          <w:color w:val="000000"/>
          <w:sz w:val="28"/>
          <w:szCs w:val="28"/>
        </w:rPr>
        <w:t>Підстави введення п</w:t>
      </w:r>
      <w:r w:rsidRPr="00D35814">
        <w:rPr>
          <w:rFonts w:ascii="Times New Roman" w:hAnsi="Times New Roman"/>
          <w:color w:val="000000"/>
          <w:sz w:val="28"/>
          <w:szCs w:val="28"/>
          <w:shd w:val="clear" w:color="auto" w:fill="FFFFFF"/>
        </w:rPr>
        <w:t>осиленого варіанту службової діяльності.</w:t>
      </w:r>
    </w:p>
    <w:p w:rsidR="00302104" w:rsidRPr="00D35814" w:rsidRDefault="00302104" w:rsidP="00302104">
      <w:pPr>
        <w:pStyle w:val="a3"/>
        <w:numPr>
          <w:ilvl w:val="0"/>
          <w:numId w:val="1"/>
        </w:numPr>
        <w:shd w:val="clear" w:color="auto" w:fill="FFFFFF"/>
        <w:tabs>
          <w:tab w:val="left" w:pos="993"/>
          <w:tab w:val="left" w:pos="1036"/>
          <w:tab w:val="left" w:pos="1134"/>
        </w:tabs>
        <w:autoSpaceDE w:val="0"/>
        <w:autoSpaceDN w:val="0"/>
        <w:adjustRightInd w:val="0"/>
        <w:spacing w:after="0" w:line="240" w:lineRule="auto"/>
        <w:ind w:left="0" w:firstLine="709"/>
        <w:jc w:val="both"/>
        <w:rPr>
          <w:rFonts w:ascii="Times New Roman" w:hAnsi="Times New Roman"/>
          <w:sz w:val="28"/>
          <w:szCs w:val="28"/>
        </w:rPr>
      </w:pPr>
      <w:r w:rsidRPr="00D35814">
        <w:rPr>
          <w:rFonts w:ascii="Times New Roman" w:hAnsi="Times New Roman"/>
          <w:sz w:val="28"/>
          <w:szCs w:val="28"/>
        </w:rPr>
        <w:t xml:space="preserve">Забезпечення </w:t>
      </w:r>
      <w:r w:rsidRPr="00D35814">
        <w:rPr>
          <w:rFonts w:ascii="Times New Roman" w:hAnsi="Times New Roman"/>
          <w:color w:val="000000"/>
          <w:sz w:val="28"/>
          <w:szCs w:val="28"/>
          <w:shd w:val="clear" w:color="auto" w:fill="FFFFFF"/>
        </w:rPr>
        <w:t>органами Національної поліції публічного порядку та безпеки п</w:t>
      </w:r>
      <w:r w:rsidRPr="00D35814">
        <w:rPr>
          <w:rFonts w:ascii="Times New Roman" w:hAnsi="Times New Roman"/>
          <w:sz w:val="28"/>
          <w:szCs w:val="28"/>
        </w:rPr>
        <w:t>ід час проведення футбольного матчу.</w:t>
      </w:r>
    </w:p>
    <w:p w:rsidR="00302104" w:rsidRPr="00D35814" w:rsidRDefault="00302104" w:rsidP="00302104">
      <w:pPr>
        <w:pStyle w:val="a3"/>
        <w:numPr>
          <w:ilvl w:val="0"/>
          <w:numId w:val="1"/>
        </w:numPr>
        <w:tabs>
          <w:tab w:val="left" w:pos="993"/>
          <w:tab w:val="left" w:pos="1134"/>
        </w:tabs>
        <w:spacing w:after="0" w:line="240" w:lineRule="auto"/>
        <w:ind w:left="0" w:firstLine="709"/>
        <w:jc w:val="both"/>
        <w:rPr>
          <w:rFonts w:ascii="Times New Roman" w:eastAsia="Times New Roman" w:hAnsi="Times New Roman"/>
          <w:sz w:val="28"/>
          <w:szCs w:val="28"/>
        </w:rPr>
      </w:pPr>
      <w:r w:rsidRPr="00D35814">
        <w:rPr>
          <w:rFonts w:ascii="Times New Roman" w:eastAsia="Times New Roman" w:hAnsi="Times New Roman"/>
          <w:sz w:val="28"/>
          <w:szCs w:val="28"/>
        </w:rPr>
        <w:t>Методична допомога поліцейським груп реагування патрульної поліції.</w:t>
      </w:r>
    </w:p>
    <w:p w:rsidR="00302104" w:rsidRPr="00D35814" w:rsidRDefault="00302104" w:rsidP="00302104">
      <w:pPr>
        <w:pStyle w:val="a3"/>
        <w:numPr>
          <w:ilvl w:val="0"/>
          <w:numId w:val="1"/>
        </w:numPr>
        <w:tabs>
          <w:tab w:val="left" w:pos="993"/>
          <w:tab w:val="left" w:pos="1134"/>
        </w:tabs>
        <w:spacing w:after="0" w:line="240" w:lineRule="auto"/>
        <w:ind w:left="0" w:firstLine="709"/>
        <w:jc w:val="both"/>
        <w:rPr>
          <w:rFonts w:ascii="Times New Roman" w:eastAsia="Times New Roman" w:hAnsi="Times New Roman"/>
          <w:sz w:val="28"/>
          <w:szCs w:val="28"/>
        </w:rPr>
      </w:pPr>
      <w:r w:rsidRPr="00D35814">
        <w:rPr>
          <w:rFonts w:ascii="Times New Roman" w:eastAsia="Times New Roman" w:hAnsi="Times New Roman"/>
          <w:sz w:val="28"/>
          <w:szCs w:val="28"/>
        </w:rPr>
        <w:t>Право уведення спеціальних оперативних планів, оголошення збору працівників поліції ГУНП або його територіальних підрозділів поліції за навчальними сигналами та сигналами оповіщення.</w:t>
      </w:r>
    </w:p>
    <w:p w:rsidR="008826BF" w:rsidRPr="00D35814" w:rsidRDefault="00302104" w:rsidP="00302104">
      <w:pPr>
        <w:pStyle w:val="a4"/>
        <w:numPr>
          <w:ilvl w:val="0"/>
          <w:numId w:val="1"/>
        </w:numPr>
        <w:tabs>
          <w:tab w:val="left" w:pos="1134"/>
        </w:tabs>
        <w:spacing w:before="0" w:beforeAutospacing="0" w:after="0" w:afterAutospacing="0"/>
        <w:ind w:left="0" w:firstLine="709"/>
        <w:jc w:val="both"/>
        <w:rPr>
          <w:sz w:val="28"/>
          <w:szCs w:val="28"/>
          <w:lang w:val="uk-UA"/>
        </w:rPr>
      </w:pPr>
      <w:r w:rsidRPr="00D35814">
        <w:rPr>
          <w:sz w:val="28"/>
          <w:szCs w:val="28"/>
          <w:lang w:val="uk-UA"/>
        </w:rPr>
        <w:t>Відповідальність за порушення порядку обліку, зберігання і використання документів та інших матеріальних носіїв інформації, що містять службову інформацію</w:t>
      </w:r>
      <w:r w:rsidR="001F17BB" w:rsidRPr="00D35814">
        <w:rPr>
          <w:color w:val="000000"/>
          <w:sz w:val="28"/>
          <w:szCs w:val="28"/>
          <w:shd w:val="clear" w:color="auto" w:fill="FFFFFF"/>
          <w:lang w:val="uk-UA"/>
        </w:rPr>
        <w:t>.</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З</w:t>
      </w:r>
      <w:r w:rsidR="00340F66">
        <w:rPr>
          <w:sz w:val="28"/>
          <w:szCs w:val="28"/>
          <w:lang w:val="uk-UA"/>
        </w:rPr>
        <w:t xml:space="preserve">астосування вогнепальної зброї відповідно до </w:t>
      </w:r>
      <w:r w:rsidRPr="00A64888">
        <w:rPr>
          <w:sz w:val="28"/>
          <w:szCs w:val="28"/>
          <w:lang w:val="uk-UA"/>
        </w:rPr>
        <w:t>ст.</w:t>
      </w:r>
      <w:r w:rsidR="00340F66">
        <w:rPr>
          <w:sz w:val="28"/>
          <w:szCs w:val="28"/>
          <w:lang w:val="uk-UA"/>
        </w:rPr>
        <w:t xml:space="preserve"> 46 Закону України «Про Національну поліцію»</w:t>
      </w:r>
      <w:r w:rsidRPr="00A64888">
        <w:rPr>
          <w:sz w:val="28"/>
          <w:szCs w:val="28"/>
          <w:lang w:val="uk-UA"/>
        </w:rPr>
        <w:t>.</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 xml:space="preserve">Використання вогнепальної зброї </w:t>
      </w:r>
      <w:r w:rsidR="00340F66">
        <w:rPr>
          <w:sz w:val="28"/>
          <w:szCs w:val="28"/>
          <w:lang w:val="uk-UA"/>
        </w:rPr>
        <w:t xml:space="preserve">відповідно до </w:t>
      </w:r>
      <w:r w:rsidRPr="00A64888">
        <w:rPr>
          <w:sz w:val="28"/>
          <w:szCs w:val="28"/>
          <w:lang w:val="uk-UA"/>
        </w:rPr>
        <w:t>ст.</w:t>
      </w:r>
      <w:r w:rsidR="00340F66">
        <w:rPr>
          <w:sz w:val="28"/>
          <w:szCs w:val="28"/>
          <w:lang w:val="uk-UA"/>
        </w:rPr>
        <w:t xml:space="preserve"> </w:t>
      </w:r>
      <w:r w:rsidRPr="00A64888">
        <w:rPr>
          <w:sz w:val="28"/>
          <w:szCs w:val="28"/>
          <w:lang w:val="uk-UA"/>
        </w:rPr>
        <w:t>46 Закону Ук</w:t>
      </w:r>
      <w:r w:rsidR="00340F66">
        <w:rPr>
          <w:sz w:val="28"/>
          <w:szCs w:val="28"/>
          <w:lang w:val="uk-UA"/>
        </w:rPr>
        <w:t>раїни «Про Національну поліцію»</w:t>
      </w:r>
      <w:r w:rsidRPr="00A64888">
        <w:rPr>
          <w:sz w:val="28"/>
          <w:szCs w:val="28"/>
          <w:lang w:val="uk-UA"/>
        </w:rPr>
        <w:t>.</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Порядок застосуванн</w:t>
      </w:r>
      <w:r w:rsidR="00340F66">
        <w:rPr>
          <w:sz w:val="28"/>
          <w:szCs w:val="28"/>
          <w:lang w:val="uk-UA"/>
        </w:rPr>
        <w:t xml:space="preserve">я поліцейських заходів примусу відповідно до </w:t>
      </w:r>
      <w:r w:rsidRPr="00A64888">
        <w:rPr>
          <w:sz w:val="28"/>
          <w:szCs w:val="28"/>
          <w:lang w:val="uk-UA"/>
        </w:rPr>
        <w:t>ст.</w:t>
      </w:r>
      <w:r w:rsidR="00340F66">
        <w:rPr>
          <w:sz w:val="28"/>
          <w:szCs w:val="28"/>
          <w:lang w:val="uk-UA"/>
        </w:rPr>
        <w:t xml:space="preserve"> </w:t>
      </w:r>
      <w:r w:rsidRPr="00A64888">
        <w:rPr>
          <w:sz w:val="28"/>
          <w:szCs w:val="28"/>
          <w:lang w:val="uk-UA"/>
        </w:rPr>
        <w:t>43 Закону Ук</w:t>
      </w:r>
      <w:r w:rsidR="00340F66">
        <w:rPr>
          <w:sz w:val="28"/>
          <w:szCs w:val="28"/>
          <w:lang w:val="uk-UA"/>
        </w:rPr>
        <w:t>раїни «Про Національну поліцію»</w:t>
      </w:r>
      <w:r w:rsidRPr="00A64888">
        <w:rPr>
          <w:sz w:val="28"/>
          <w:szCs w:val="28"/>
          <w:lang w:val="uk-UA"/>
        </w:rPr>
        <w:t>.</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Розкрити поняття необхідна оборона.</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Розкрити поняття уявна оборона.</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Розкрити поняття крайня необхідність.</w:t>
      </w:r>
    </w:p>
    <w:p w:rsidR="001F17BB" w:rsidRPr="00A64888" w:rsidRDefault="00340F66"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Pr>
          <w:sz w:val="28"/>
          <w:szCs w:val="28"/>
          <w:lang w:val="uk-UA"/>
        </w:rPr>
        <w:t xml:space="preserve">Порядок </w:t>
      </w:r>
      <w:r w:rsidR="001F17BB" w:rsidRPr="00A64888">
        <w:rPr>
          <w:sz w:val="28"/>
          <w:szCs w:val="28"/>
          <w:lang w:val="uk-UA"/>
        </w:rPr>
        <w:t>закріпл</w:t>
      </w:r>
      <w:r>
        <w:rPr>
          <w:sz w:val="28"/>
          <w:szCs w:val="28"/>
          <w:lang w:val="uk-UA"/>
        </w:rPr>
        <w:t>ення вогнепальної зброї</w:t>
      </w:r>
      <w:r w:rsidR="001F17BB" w:rsidRPr="00A64888">
        <w:rPr>
          <w:sz w:val="28"/>
          <w:szCs w:val="28"/>
          <w:lang w:val="uk-UA"/>
        </w:rPr>
        <w:t>.</w:t>
      </w:r>
    </w:p>
    <w:p w:rsidR="001F17BB" w:rsidRPr="00A64888" w:rsidRDefault="00340F66"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Pr>
          <w:sz w:val="28"/>
          <w:szCs w:val="28"/>
          <w:lang w:val="uk-UA"/>
        </w:rPr>
        <w:t>П</w:t>
      </w:r>
      <w:r w:rsidR="001F17BB" w:rsidRPr="00A64888">
        <w:rPr>
          <w:sz w:val="28"/>
          <w:szCs w:val="28"/>
          <w:lang w:val="uk-UA"/>
        </w:rPr>
        <w:t>еревірка у працівників знань із заходів безпеки при п</w:t>
      </w:r>
      <w:r>
        <w:rPr>
          <w:sz w:val="28"/>
          <w:szCs w:val="28"/>
          <w:lang w:val="uk-UA"/>
        </w:rPr>
        <w:t>оводженні з вогнепальною зброєю.</w:t>
      </w:r>
      <w:r w:rsidR="001F17BB" w:rsidRPr="00A64888">
        <w:rPr>
          <w:sz w:val="28"/>
          <w:szCs w:val="28"/>
          <w:lang w:val="uk-UA"/>
        </w:rPr>
        <w:t xml:space="preserve"> </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Обов‘язки працівника поліції за яким закріплена вогнепальна зброя.</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lastRenderedPageBreak/>
        <w:t>Що категорично заборонено працівнику поліції за яким закріплена  вогнепальна зброя ?</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Інструктажі з питань заходів безпеки при поводженні з вогнепальною зброєю. Види інструктажів.</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Заходи безпеки при поводженні з вогнепальною зброєю під час отримання її в черговій частині.</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 xml:space="preserve">Заходи безпеки при поводженні з вогнепальною зброєю під час здачі її до чергової частини. </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 xml:space="preserve">Заходи безпеки при поводженні з вогнепальною зброєю під час несення служби. </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Заходи безпеки при поводженні з вогнепальною зброєю під час проведення стрільб.</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 xml:space="preserve">Відповідальність за порушення заходів безпеки при поводженні з </w:t>
      </w:r>
      <w:r w:rsidR="00303AC1" w:rsidRPr="00A64888">
        <w:rPr>
          <w:sz w:val="28"/>
          <w:szCs w:val="28"/>
          <w:lang w:val="uk-UA"/>
        </w:rPr>
        <w:t>вогнепальною</w:t>
      </w:r>
      <w:r w:rsidRPr="00A64888">
        <w:rPr>
          <w:sz w:val="28"/>
          <w:szCs w:val="28"/>
          <w:lang w:val="uk-UA"/>
        </w:rPr>
        <w:t xml:space="preserve"> зброєю.</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Пістолет Макарова. Тактико-технічні характеристики, основні частини та механізми.</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Основні частини та механізми пістолета Макарова, їх призначення.</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Затримки при стрільбі з пістолета Макарова та способи їх усунення.</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Порядок неповного розбирання та збира</w:t>
      </w:r>
      <w:r w:rsidR="00340F66">
        <w:rPr>
          <w:sz w:val="28"/>
          <w:szCs w:val="28"/>
          <w:lang w:val="uk-UA"/>
        </w:rPr>
        <w:t>ння пістолета Макарова. Виконання</w:t>
      </w:r>
      <w:r w:rsidRPr="00A64888">
        <w:rPr>
          <w:sz w:val="28"/>
          <w:szCs w:val="28"/>
          <w:lang w:val="uk-UA"/>
        </w:rPr>
        <w:t xml:space="preserve"> норматив</w:t>
      </w:r>
      <w:r w:rsidR="00340F66">
        <w:rPr>
          <w:sz w:val="28"/>
          <w:szCs w:val="28"/>
          <w:lang w:val="uk-UA"/>
        </w:rPr>
        <w:t>у</w:t>
      </w:r>
      <w:r w:rsidRPr="00A64888">
        <w:rPr>
          <w:sz w:val="28"/>
          <w:szCs w:val="28"/>
          <w:lang w:val="uk-UA"/>
        </w:rPr>
        <w:t xml:space="preserve"> №</w:t>
      </w:r>
      <w:r w:rsidR="00340F66">
        <w:rPr>
          <w:sz w:val="28"/>
          <w:szCs w:val="28"/>
          <w:lang w:val="uk-UA"/>
        </w:rPr>
        <w:t xml:space="preserve"> </w:t>
      </w:r>
      <w:r w:rsidRPr="00A64888">
        <w:rPr>
          <w:sz w:val="28"/>
          <w:szCs w:val="28"/>
          <w:lang w:val="uk-UA"/>
        </w:rPr>
        <w:t>2.</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Нормативи для пістолета Макарова.</w:t>
      </w:r>
    </w:p>
    <w:p w:rsidR="001F17BB" w:rsidRPr="00A64888" w:rsidRDefault="00001533"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Pr>
          <w:sz w:val="28"/>
          <w:szCs w:val="28"/>
          <w:lang w:val="uk-UA"/>
        </w:rPr>
        <w:t>Пістолет «Форт-17»</w:t>
      </w:r>
      <w:r w:rsidR="001F17BB" w:rsidRPr="00A64888">
        <w:rPr>
          <w:sz w:val="28"/>
          <w:szCs w:val="28"/>
          <w:lang w:val="uk-UA"/>
        </w:rPr>
        <w:t>. Тактико-технічні характеристики, основні частини та механізми.</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 xml:space="preserve">Основні </w:t>
      </w:r>
      <w:r w:rsidR="00001533">
        <w:rPr>
          <w:sz w:val="28"/>
          <w:szCs w:val="28"/>
          <w:lang w:val="uk-UA"/>
        </w:rPr>
        <w:t>частини та механізми пістолета «Форт-17»</w:t>
      </w:r>
      <w:r w:rsidRPr="00A64888">
        <w:rPr>
          <w:sz w:val="28"/>
          <w:szCs w:val="28"/>
          <w:lang w:val="uk-UA"/>
        </w:rPr>
        <w:t xml:space="preserve"> , їх призначення.</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Рамк</w:t>
      </w:r>
      <w:r w:rsidR="00001533">
        <w:rPr>
          <w:sz w:val="28"/>
          <w:szCs w:val="28"/>
          <w:lang w:val="uk-UA"/>
        </w:rPr>
        <w:t>а в зборі зі стволом пістолета «</w:t>
      </w:r>
      <w:r w:rsidRPr="00A64888">
        <w:rPr>
          <w:sz w:val="28"/>
          <w:szCs w:val="28"/>
          <w:lang w:val="uk-UA"/>
        </w:rPr>
        <w:t>Форт-17</w:t>
      </w:r>
      <w:r w:rsidR="00001533">
        <w:rPr>
          <w:sz w:val="28"/>
          <w:szCs w:val="28"/>
          <w:lang w:val="uk-UA"/>
        </w:rPr>
        <w:t>»</w:t>
      </w:r>
      <w:r w:rsidRPr="00A64888">
        <w:rPr>
          <w:sz w:val="28"/>
          <w:szCs w:val="28"/>
          <w:lang w:val="uk-UA"/>
        </w:rPr>
        <w:t>. Будова та призначення.</w:t>
      </w:r>
    </w:p>
    <w:p w:rsidR="001F17BB" w:rsidRPr="00A64888" w:rsidRDefault="00001533"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Pr>
          <w:sz w:val="28"/>
          <w:szCs w:val="28"/>
          <w:lang w:val="uk-UA"/>
        </w:rPr>
        <w:t>Затвор пістолета «</w:t>
      </w:r>
      <w:r w:rsidR="001F17BB" w:rsidRPr="00A64888">
        <w:rPr>
          <w:sz w:val="28"/>
          <w:szCs w:val="28"/>
          <w:lang w:val="uk-UA"/>
        </w:rPr>
        <w:t>Форт-17</w:t>
      </w:r>
      <w:r>
        <w:rPr>
          <w:sz w:val="28"/>
          <w:szCs w:val="28"/>
          <w:lang w:val="uk-UA"/>
        </w:rPr>
        <w:t>»</w:t>
      </w:r>
      <w:r w:rsidR="001F17BB" w:rsidRPr="00A64888">
        <w:rPr>
          <w:sz w:val="28"/>
          <w:szCs w:val="28"/>
          <w:lang w:val="uk-UA"/>
        </w:rPr>
        <w:t>. Будова та призначення.</w:t>
      </w:r>
    </w:p>
    <w:p w:rsidR="001F17BB" w:rsidRPr="00A64888" w:rsidRDefault="00001533"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Pr>
          <w:sz w:val="28"/>
          <w:szCs w:val="28"/>
          <w:lang w:val="uk-UA"/>
        </w:rPr>
        <w:t>Магазин пістолета «Форт-17»</w:t>
      </w:r>
      <w:r w:rsidR="001F17BB" w:rsidRPr="00A64888">
        <w:rPr>
          <w:sz w:val="28"/>
          <w:szCs w:val="28"/>
          <w:lang w:val="uk-UA"/>
        </w:rPr>
        <w:t>. Будова та призначення.</w:t>
      </w:r>
    </w:p>
    <w:p w:rsidR="001F17BB" w:rsidRPr="00A64888" w:rsidRDefault="00001533"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Pr>
          <w:sz w:val="28"/>
          <w:szCs w:val="28"/>
          <w:lang w:val="uk-UA"/>
        </w:rPr>
        <w:t>Затворна затримка пістолета «</w:t>
      </w:r>
      <w:r w:rsidR="001F17BB" w:rsidRPr="00A64888">
        <w:rPr>
          <w:sz w:val="28"/>
          <w:szCs w:val="28"/>
          <w:lang w:val="uk-UA"/>
        </w:rPr>
        <w:t>Форт-17</w:t>
      </w:r>
      <w:r>
        <w:rPr>
          <w:sz w:val="28"/>
          <w:szCs w:val="28"/>
          <w:lang w:val="uk-UA"/>
        </w:rPr>
        <w:t>»</w:t>
      </w:r>
      <w:r w:rsidR="001F17BB" w:rsidRPr="00A64888">
        <w:rPr>
          <w:sz w:val="28"/>
          <w:szCs w:val="28"/>
          <w:lang w:val="uk-UA"/>
        </w:rPr>
        <w:t>. Будова та призначення.</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Зворотні пружини</w:t>
      </w:r>
      <w:r w:rsidR="00001533">
        <w:rPr>
          <w:sz w:val="28"/>
          <w:szCs w:val="28"/>
          <w:lang w:val="uk-UA"/>
        </w:rPr>
        <w:t xml:space="preserve"> та направляюча вісь пістолета «</w:t>
      </w:r>
      <w:r w:rsidRPr="00A64888">
        <w:rPr>
          <w:sz w:val="28"/>
          <w:szCs w:val="28"/>
          <w:lang w:val="uk-UA"/>
        </w:rPr>
        <w:t>Форт-17</w:t>
      </w:r>
      <w:r w:rsidR="00001533">
        <w:rPr>
          <w:sz w:val="28"/>
          <w:szCs w:val="28"/>
          <w:lang w:val="uk-UA"/>
        </w:rPr>
        <w:t>»</w:t>
      </w:r>
      <w:r w:rsidRPr="00A64888">
        <w:rPr>
          <w:sz w:val="28"/>
          <w:szCs w:val="28"/>
          <w:lang w:val="uk-UA"/>
        </w:rPr>
        <w:t>, їх призначення.</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Частини ударно-спусковог</w:t>
      </w:r>
      <w:r w:rsidR="00001533">
        <w:rPr>
          <w:sz w:val="28"/>
          <w:szCs w:val="28"/>
          <w:lang w:val="uk-UA"/>
        </w:rPr>
        <w:t>о механізму пістолета «Форт-17»</w:t>
      </w:r>
      <w:r w:rsidRPr="00A64888">
        <w:rPr>
          <w:sz w:val="28"/>
          <w:szCs w:val="28"/>
          <w:lang w:val="uk-UA"/>
        </w:rPr>
        <w:t>, їх призначення.</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Порядок неповного ро</w:t>
      </w:r>
      <w:r w:rsidR="00001533">
        <w:rPr>
          <w:sz w:val="28"/>
          <w:szCs w:val="28"/>
          <w:lang w:val="uk-UA"/>
        </w:rPr>
        <w:t>збирання та збирання пістолета «</w:t>
      </w:r>
      <w:r w:rsidRPr="00A64888">
        <w:rPr>
          <w:sz w:val="28"/>
          <w:szCs w:val="28"/>
          <w:lang w:val="uk-UA"/>
        </w:rPr>
        <w:t>Форт-17</w:t>
      </w:r>
      <w:r w:rsidR="00001533">
        <w:rPr>
          <w:sz w:val="28"/>
          <w:szCs w:val="28"/>
          <w:lang w:val="uk-UA"/>
        </w:rPr>
        <w:t>»</w:t>
      </w:r>
      <w:r w:rsidRPr="00A64888">
        <w:rPr>
          <w:sz w:val="28"/>
          <w:szCs w:val="28"/>
          <w:lang w:val="uk-UA"/>
        </w:rPr>
        <w:t>.</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 xml:space="preserve">Затримки при стрільбі з пістолета </w:t>
      </w:r>
      <w:r w:rsidR="00001533">
        <w:rPr>
          <w:sz w:val="28"/>
          <w:szCs w:val="28"/>
          <w:lang w:val="uk-UA"/>
        </w:rPr>
        <w:t>«</w:t>
      </w:r>
      <w:r w:rsidRPr="00A64888">
        <w:rPr>
          <w:sz w:val="28"/>
          <w:szCs w:val="28"/>
          <w:lang w:val="uk-UA"/>
        </w:rPr>
        <w:t>Форт-17</w:t>
      </w:r>
      <w:r w:rsidR="00001533">
        <w:rPr>
          <w:sz w:val="28"/>
          <w:szCs w:val="28"/>
          <w:lang w:val="uk-UA"/>
        </w:rPr>
        <w:t>»</w:t>
      </w:r>
      <w:r w:rsidRPr="00A64888">
        <w:rPr>
          <w:sz w:val="28"/>
          <w:szCs w:val="28"/>
          <w:lang w:val="uk-UA"/>
        </w:rPr>
        <w:t xml:space="preserve"> та способи їх усунення.</w:t>
      </w:r>
    </w:p>
    <w:p w:rsidR="001F17BB" w:rsidRPr="00A64888" w:rsidRDefault="001F17BB" w:rsidP="001F17BB">
      <w:pPr>
        <w:pStyle w:val="a4"/>
        <w:numPr>
          <w:ilvl w:val="0"/>
          <w:numId w:val="1"/>
        </w:numPr>
        <w:tabs>
          <w:tab w:val="left" w:pos="993"/>
          <w:tab w:val="left" w:pos="1134"/>
          <w:tab w:val="left" w:pos="1276"/>
        </w:tabs>
        <w:spacing w:before="0" w:beforeAutospacing="0" w:after="0" w:afterAutospacing="0"/>
        <w:ind w:left="0" w:firstLine="709"/>
        <w:jc w:val="both"/>
        <w:rPr>
          <w:sz w:val="28"/>
          <w:szCs w:val="28"/>
          <w:lang w:val="uk-UA"/>
        </w:rPr>
      </w:pPr>
      <w:r w:rsidRPr="00A64888">
        <w:rPr>
          <w:sz w:val="28"/>
          <w:szCs w:val="28"/>
          <w:lang w:val="uk-UA"/>
        </w:rPr>
        <w:t>Призначення, умови та порядок виконання початкових вправ для стрільб з пістолета.</w:t>
      </w:r>
    </w:p>
    <w:p w:rsidR="001F17BB" w:rsidRPr="00D130C4" w:rsidRDefault="001F17BB" w:rsidP="001F17BB">
      <w:pPr>
        <w:pStyle w:val="a4"/>
        <w:numPr>
          <w:ilvl w:val="0"/>
          <w:numId w:val="1"/>
        </w:numPr>
        <w:tabs>
          <w:tab w:val="left" w:pos="1134"/>
          <w:tab w:val="left" w:pos="1276"/>
        </w:tabs>
        <w:spacing w:before="0" w:beforeAutospacing="0" w:after="0" w:afterAutospacing="0"/>
        <w:ind w:left="0" w:firstLine="709"/>
        <w:jc w:val="both"/>
        <w:rPr>
          <w:sz w:val="28"/>
          <w:szCs w:val="28"/>
          <w:lang w:val="uk-UA"/>
        </w:rPr>
      </w:pPr>
      <w:r w:rsidRPr="00D130C4">
        <w:rPr>
          <w:bCs/>
          <w:color w:val="000000"/>
          <w:sz w:val="28"/>
          <w:szCs w:val="28"/>
          <w:lang w:val="uk-UA" w:eastAsia="uk-UA"/>
        </w:rPr>
        <w:t>Загальні правила тримання особи під вартою згідно Конституції України та Конвенції про захист прав людини і основоположних свобод.</w:t>
      </w:r>
    </w:p>
    <w:p w:rsidR="001F17BB" w:rsidRPr="00D130C4" w:rsidRDefault="001F17BB" w:rsidP="001F17BB">
      <w:pPr>
        <w:pStyle w:val="a4"/>
        <w:numPr>
          <w:ilvl w:val="0"/>
          <w:numId w:val="1"/>
        </w:numPr>
        <w:tabs>
          <w:tab w:val="left" w:pos="1134"/>
          <w:tab w:val="left" w:pos="1276"/>
        </w:tabs>
        <w:spacing w:before="0" w:beforeAutospacing="0" w:after="0" w:afterAutospacing="0"/>
        <w:ind w:left="0" w:firstLine="709"/>
        <w:jc w:val="both"/>
        <w:rPr>
          <w:sz w:val="28"/>
          <w:szCs w:val="28"/>
          <w:lang w:val="uk-UA"/>
        </w:rPr>
      </w:pPr>
      <w:r w:rsidRPr="00D130C4">
        <w:rPr>
          <w:bCs/>
          <w:color w:val="000000"/>
          <w:sz w:val="28"/>
          <w:szCs w:val="28"/>
          <w:lang w:val="uk-UA" w:eastAsia="uk-UA"/>
        </w:rPr>
        <w:t>Проникнення до житла чи до іншого володіння особи у невідкладних випадках без вмотивованого рішення суду.</w:t>
      </w:r>
    </w:p>
    <w:p w:rsidR="001F17BB" w:rsidRPr="00D130C4" w:rsidRDefault="001F17BB" w:rsidP="001F17BB">
      <w:pPr>
        <w:pStyle w:val="a4"/>
        <w:numPr>
          <w:ilvl w:val="0"/>
          <w:numId w:val="1"/>
        </w:numPr>
        <w:tabs>
          <w:tab w:val="left" w:pos="1134"/>
          <w:tab w:val="left" w:pos="1276"/>
        </w:tabs>
        <w:spacing w:before="0" w:beforeAutospacing="0" w:after="0" w:afterAutospacing="0"/>
        <w:ind w:left="0" w:firstLine="709"/>
        <w:jc w:val="both"/>
        <w:rPr>
          <w:sz w:val="28"/>
          <w:szCs w:val="28"/>
          <w:lang w:val="uk-UA"/>
        </w:rPr>
      </w:pPr>
      <w:r w:rsidRPr="00D130C4">
        <w:rPr>
          <w:bCs/>
          <w:color w:val="000000"/>
          <w:sz w:val="28"/>
          <w:szCs w:val="28"/>
          <w:lang w:val="uk-UA" w:eastAsia="uk-UA"/>
        </w:rPr>
        <w:t>Зміст права на свободу та недоторканність згідно ст. 5 «Право на свободу та особисту недоторканність» Конвенції про захист прав людини і основоположних свобод 1950 року.</w:t>
      </w:r>
    </w:p>
    <w:p w:rsidR="001F17BB" w:rsidRPr="00D130C4" w:rsidRDefault="00B24FE2" w:rsidP="001F17BB">
      <w:pPr>
        <w:pStyle w:val="a4"/>
        <w:numPr>
          <w:ilvl w:val="0"/>
          <w:numId w:val="1"/>
        </w:numPr>
        <w:tabs>
          <w:tab w:val="left" w:pos="1134"/>
          <w:tab w:val="left" w:pos="1276"/>
        </w:tabs>
        <w:spacing w:before="0" w:beforeAutospacing="0" w:after="0" w:afterAutospacing="0"/>
        <w:ind w:left="0" w:firstLine="709"/>
        <w:jc w:val="both"/>
        <w:rPr>
          <w:sz w:val="28"/>
          <w:szCs w:val="28"/>
          <w:lang w:val="uk-UA"/>
        </w:rPr>
      </w:pPr>
      <w:r>
        <w:rPr>
          <w:bCs/>
          <w:color w:val="000000"/>
          <w:sz w:val="28"/>
          <w:szCs w:val="28"/>
          <w:lang w:val="uk-UA" w:eastAsia="uk-UA"/>
        </w:rPr>
        <w:lastRenderedPageBreak/>
        <w:t>П</w:t>
      </w:r>
      <w:r w:rsidR="001F17BB" w:rsidRPr="00D130C4">
        <w:rPr>
          <w:bCs/>
          <w:color w:val="000000"/>
          <w:sz w:val="28"/>
          <w:szCs w:val="28"/>
          <w:lang w:val="uk-UA" w:eastAsia="uk-UA"/>
        </w:rPr>
        <w:t xml:space="preserve">орядок проведення обшуку у </w:t>
      </w:r>
      <w:r w:rsidR="002F393E">
        <w:rPr>
          <w:bCs/>
          <w:color w:val="000000"/>
          <w:sz w:val="28"/>
          <w:szCs w:val="28"/>
          <w:lang w:val="uk-UA" w:eastAsia="uk-UA"/>
        </w:rPr>
        <w:t>житлі чи іншому володінні особи відповідно до Конституції України</w:t>
      </w:r>
      <w:r w:rsidR="001F17BB" w:rsidRPr="00D130C4">
        <w:rPr>
          <w:bCs/>
          <w:color w:val="000000"/>
          <w:sz w:val="28"/>
          <w:szCs w:val="28"/>
          <w:lang w:val="uk-UA" w:eastAsia="uk-UA"/>
        </w:rPr>
        <w:t>.</w:t>
      </w:r>
    </w:p>
    <w:p w:rsidR="001F17BB" w:rsidRPr="00D130C4" w:rsidRDefault="001F17BB" w:rsidP="001F17BB">
      <w:pPr>
        <w:pStyle w:val="a4"/>
        <w:numPr>
          <w:ilvl w:val="0"/>
          <w:numId w:val="1"/>
        </w:numPr>
        <w:tabs>
          <w:tab w:val="left" w:pos="1134"/>
          <w:tab w:val="left" w:pos="1276"/>
        </w:tabs>
        <w:spacing w:before="0" w:beforeAutospacing="0" w:after="0" w:afterAutospacing="0"/>
        <w:ind w:left="0" w:firstLine="709"/>
        <w:jc w:val="both"/>
        <w:rPr>
          <w:sz w:val="28"/>
          <w:szCs w:val="28"/>
          <w:lang w:val="uk-UA"/>
        </w:rPr>
      </w:pPr>
      <w:r w:rsidRPr="00D130C4">
        <w:rPr>
          <w:bCs/>
          <w:color w:val="000000"/>
          <w:sz w:val="28"/>
          <w:szCs w:val="28"/>
          <w:lang w:val="uk-UA" w:eastAsia="uk-UA"/>
        </w:rPr>
        <w:t>Право на таємницю листування, телефонних розмов, телеграфної та іншої кореспонденції та підстави його обмеження згідно Конституції України.</w:t>
      </w:r>
    </w:p>
    <w:p w:rsidR="00CD5DFD" w:rsidRPr="00D130C4" w:rsidRDefault="00CD5DFD"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 xml:space="preserve">Сучасний стан пандемії ВІЛ-інфекції. </w:t>
      </w:r>
    </w:p>
    <w:p w:rsidR="00CD5DFD" w:rsidRPr="00D130C4" w:rsidRDefault="00CD5DFD" w:rsidP="00484065">
      <w:pPr>
        <w:pStyle w:val="a4"/>
        <w:numPr>
          <w:ilvl w:val="0"/>
          <w:numId w:val="1"/>
        </w:numPr>
        <w:tabs>
          <w:tab w:val="left" w:pos="1134"/>
        </w:tabs>
        <w:spacing w:before="0" w:beforeAutospacing="0" w:after="0" w:afterAutospacing="0"/>
        <w:ind w:left="0" w:firstLine="709"/>
        <w:jc w:val="both"/>
        <w:rPr>
          <w:sz w:val="28"/>
          <w:szCs w:val="28"/>
          <w:lang w:val="uk-UA"/>
        </w:rPr>
      </w:pPr>
      <w:r w:rsidRPr="00D130C4">
        <w:rPr>
          <w:sz w:val="28"/>
          <w:szCs w:val="28"/>
          <w:lang w:val="uk-UA"/>
        </w:rPr>
        <w:t>Клінічна класифікація та загальний перебіг СНІДу.</w:t>
      </w:r>
    </w:p>
    <w:p w:rsidR="00CD5DFD" w:rsidRPr="00D130C4" w:rsidRDefault="00CD5DFD" w:rsidP="00484065">
      <w:pPr>
        <w:pStyle w:val="a4"/>
        <w:numPr>
          <w:ilvl w:val="0"/>
          <w:numId w:val="1"/>
        </w:numPr>
        <w:tabs>
          <w:tab w:val="left" w:pos="1134"/>
        </w:tabs>
        <w:spacing w:before="0" w:beforeAutospacing="0" w:after="0" w:afterAutospacing="0"/>
        <w:ind w:left="0" w:firstLine="709"/>
        <w:jc w:val="both"/>
        <w:rPr>
          <w:sz w:val="28"/>
          <w:szCs w:val="28"/>
          <w:lang w:val="uk-UA"/>
        </w:rPr>
      </w:pPr>
      <w:r w:rsidRPr="00D130C4">
        <w:rPr>
          <w:sz w:val="28"/>
          <w:szCs w:val="28"/>
          <w:lang w:val="uk-UA"/>
        </w:rPr>
        <w:t>Особливості будови та життєдіяльності вірусу ВІЛ/СНІДу.</w:t>
      </w:r>
    </w:p>
    <w:p w:rsidR="00CD5DFD" w:rsidRPr="00D130C4" w:rsidRDefault="00CD5DFD" w:rsidP="00484065">
      <w:pPr>
        <w:pStyle w:val="a4"/>
        <w:numPr>
          <w:ilvl w:val="0"/>
          <w:numId w:val="1"/>
        </w:numPr>
        <w:tabs>
          <w:tab w:val="left" w:pos="1134"/>
        </w:tabs>
        <w:spacing w:before="0" w:beforeAutospacing="0" w:after="0" w:afterAutospacing="0"/>
        <w:ind w:left="0" w:firstLine="709"/>
        <w:jc w:val="both"/>
        <w:rPr>
          <w:sz w:val="28"/>
          <w:szCs w:val="28"/>
          <w:lang w:val="uk-UA"/>
        </w:rPr>
      </w:pPr>
      <w:r w:rsidRPr="00D130C4">
        <w:rPr>
          <w:sz w:val="28"/>
          <w:szCs w:val="28"/>
          <w:lang w:val="uk-UA"/>
        </w:rPr>
        <w:t>Шляхи потрапляння вірусу імунодефіциту в організм людини та у</w:t>
      </w:r>
      <w:r w:rsidRPr="00D130C4">
        <w:rPr>
          <w:bCs/>
          <w:sz w:val="28"/>
          <w:szCs w:val="28"/>
          <w:lang w:val="uk-UA"/>
        </w:rPr>
        <w:t>мови зараження ВІЛ-інфекцією</w:t>
      </w:r>
      <w:r w:rsidRPr="00D130C4">
        <w:rPr>
          <w:sz w:val="28"/>
          <w:szCs w:val="28"/>
          <w:lang w:val="uk-UA"/>
        </w:rPr>
        <w:t>.</w:t>
      </w:r>
    </w:p>
    <w:p w:rsidR="00CD5DFD" w:rsidRPr="00D130C4" w:rsidRDefault="00CD5DFD"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Групи особливого ризику для зараження ВІЛ/СНІДом на Україні.</w:t>
      </w:r>
    </w:p>
    <w:p w:rsidR="00CD5DFD" w:rsidRPr="00D130C4" w:rsidRDefault="00CD5DFD" w:rsidP="00484065">
      <w:pPr>
        <w:pStyle w:val="a4"/>
        <w:numPr>
          <w:ilvl w:val="0"/>
          <w:numId w:val="1"/>
        </w:numPr>
        <w:tabs>
          <w:tab w:val="left" w:pos="1134"/>
        </w:tabs>
        <w:spacing w:before="0" w:beforeAutospacing="0" w:after="0" w:afterAutospacing="0"/>
        <w:ind w:left="0" w:firstLine="709"/>
        <w:jc w:val="both"/>
        <w:rPr>
          <w:sz w:val="28"/>
          <w:szCs w:val="28"/>
          <w:lang w:val="uk-UA"/>
        </w:rPr>
      </w:pPr>
      <w:r w:rsidRPr="00D130C4">
        <w:rPr>
          <w:sz w:val="28"/>
          <w:szCs w:val="28"/>
          <w:lang w:val="uk-UA"/>
        </w:rPr>
        <w:t>Принципи клініко-лабораторної ді</w:t>
      </w:r>
      <w:r w:rsidRPr="00D130C4">
        <w:rPr>
          <w:sz w:val="28"/>
          <w:szCs w:val="28"/>
          <w:lang w:val="uk-UA"/>
        </w:rPr>
        <w:softHyphen/>
        <w:t>агностики ВІЛ/СНІДу.</w:t>
      </w:r>
    </w:p>
    <w:p w:rsidR="00CD5DFD" w:rsidRPr="00D130C4" w:rsidRDefault="00CD5DFD"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Шляхи профілактики СНІДу.</w:t>
      </w:r>
    </w:p>
    <w:p w:rsidR="00CD5DFD" w:rsidRPr="00D130C4" w:rsidRDefault="00CD5DFD"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eastAsia="Times New Roman" w:hAnsi="Times New Roman"/>
          <w:bCs/>
          <w:sz w:val="28"/>
          <w:szCs w:val="28"/>
        </w:rPr>
        <w:t>Відповідальність за розголошування таємниці діагнозу ВІЛ-інфекції.</w:t>
      </w:r>
    </w:p>
    <w:p w:rsidR="00CD5DFD" w:rsidRPr="00D130C4" w:rsidRDefault="00CD5DFD" w:rsidP="00484065">
      <w:pPr>
        <w:pStyle w:val="a3"/>
        <w:numPr>
          <w:ilvl w:val="0"/>
          <w:numId w:val="1"/>
        </w:numPr>
        <w:tabs>
          <w:tab w:val="left" w:pos="1134"/>
        </w:tabs>
        <w:spacing w:after="0" w:line="240" w:lineRule="auto"/>
        <w:ind w:left="0" w:firstLine="709"/>
        <w:jc w:val="both"/>
        <w:rPr>
          <w:rFonts w:ascii="Times New Roman" w:hAnsi="Times New Roman"/>
          <w:sz w:val="28"/>
          <w:szCs w:val="28"/>
          <w:lang w:eastAsia="ru-RU"/>
        </w:rPr>
      </w:pPr>
      <w:r w:rsidRPr="00D130C4">
        <w:rPr>
          <w:rFonts w:ascii="Times New Roman" w:hAnsi="Times New Roman"/>
          <w:sz w:val="28"/>
          <w:szCs w:val="28"/>
        </w:rPr>
        <w:t>Державна політика у галузі ВІЛ/СНІДу та формування здорового способу життя.</w:t>
      </w:r>
    </w:p>
    <w:p w:rsidR="00CD5DFD" w:rsidRPr="00D130C4" w:rsidRDefault="00CD5DFD"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 xml:space="preserve">Правила поведінки з інфікованими (хворими) на СНІД при виконанні службових обов’язків працівниками Національної поліції. </w:t>
      </w:r>
    </w:p>
    <w:p w:rsidR="00CD5DFD" w:rsidRPr="00D130C4" w:rsidRDefault="00CD5DFD"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Дії, пов’язані з торгівлею людьми.</w:t>
      </w:r>
    </w:p>
    <w:p w:rsidR="00CD5DFD" w:rsidRPr="00D130C4" w:rsidRDefault="00CD5DFD" w:rsidP="00484065">
      <w:pPr>
        <w:pStyle w:val="a3"/>
        <w:numPr>
          <w:ilvl w:val="0"/>
          <w:numId w:val="1"/>
        </w:numPr>
        <w:tabs>
          <w:tab w:val="left" w:pos="1134"/>
        </w:tabs>
        <w:spacing w:after="0" w:line="240" w:lineRule="auto"/>
        <w:ind w:left="0" w:firstLine="709"/>
        <w:jc w:val="both"/>
        <w:rPr>
          <w:rFonts w:ascii="Times New Roman" w:hAnsi="Times New Roman"/>
          <w:bCs/>
          <w:sz w:val="28"/>
          <w:szCs w:val="28"/>
        </w:rPr>
      </w:pPr>
      <w:r w:rsidRPr="00D130C4">
        <w:rPr>
          <w:rFonts w:ascii="Times New Roman" w:hAnsi="Times New Roman"/>
          <w:bCs/>
          <w:sz w:val="28"/>
          <w:szCs w:val="28"/>
        </w:rPr>
        <w:t>Фактори, що сприяють виникненню дитячої порнографії.</w:t>
      </w:r>
    </w:p>
    <w:p w:rsidR="00CD5DFD" w:rsidRPr="00D130C4" w:rsidRDefault="00CD5DFD"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bCs/>
          <w:sz w:val="28"/>
          <w:szCs w:val="28"/>
        </w:rPr>
        <w:t>Напрями здійснення боротьби із торгівлею людьми у суспільстві.</w:t>
      </w:r>
    </w:p>
    <w:p w:rsidR="00CD5DFD" w:rsidRPr="00D130C4" w:rsidRDefault="00CD5DFD"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Способи торгівлі людьми.</w:t>
      </w:r>
    </w:p>
    <w:p w:rsidR="00BC16EE" w:rsidRPr="00D130C4" w:rsidRDefault="00CD5DFD"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bCs/>
          <w:sz w:val="28"/>
          <w:szCs w:val="28"/>
        </w:rPr>
        <w:t>Основні ознаки, що належить до торгівлі людьми.</w:t>
      </w:r>
    </w:p>
    <w:p w:rsidR="00BC16EE" w:rsidRPr="00D130C4" w:rsidRDefault="00BC16EE"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Загальна профілактика</w:t>
      </w:r>
      <w:r w:rsidRPr="00D130C4">
        <w:rPr>
          <w:sz w:val="28"/>
          <w:szCs w:val="28"/>
        </w:rPr>
        <w:t>.</w:t>
      </w:r>
    </w:p>
    <w:p w:rsidR="00BC16EE" w:rsidRPr="00D130C4" w:rsidRDefault="00BC16EE"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Індивідуальна профілактика</w:t>
      </w:r>
      <w:r w:rsidRPr="00D130C4">
        <w:rPr>
          <w:sz w:val="28"/>
          <w:szCs w:val="28"/>
        </w:rPr>
        <w:t>.</w:t>
      </w:r>
    </w:p>
    <w:p w:rsidR="00BC16EE" w:rsidRPr="00D130C4" w:rsidRDefault="00BC16EE"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bCs/>
          <w:sz w:val="28"/>
          <w:szCs w:val="28"/>
        </w:rPr>
        <w:t>Заходи кримінально-правової профілактики.</w:t>
      </w:r>
    </w:p>
    <w:p w:rsidR="00BC16EE" w:rsidRPr="00D130C4" w:rsidRDefault="00BC16EE"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eastAsia="Times New Roman" w:hAnsi="Times New Roman"/>
          <w:color w:val="000000"/>
          <w:sz w:val="28"/>
          <w:szCs w:val="28"/>
          <w:lang w:eastAsia="uk-UA"/>
        </w:rPr>
        <w:t>Повноваження уповноважених підрозділів органів Національної поліції України у сфері запобігання та протидії домашньому насильству.</w:t>
      </w:r>
    </w:p>
    <w:p w:rsidR="00BC16EE" w:rsidRPr="00D130C4" w:rsidRDefault="00BC16EE"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Обмежувальні заходи, що застосовуються до осіб, які вчинили домашнє насильство.</w:t>
      </w:r>
    </w:p>
    <w:p w:rsidR="00BC16EE" w:rsidRPr="00D130C4" w:rsidRDefault="00BC16EE"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Контроль за поведінкою засуджених, до яких застосовано обмежувальні заходи.</w:t>
      </w:r>
    </w:p>
    <w:p w:rsidR="00BC16EE" w:rsidRPr="00D130C4" w:rsidRDefault="00BC16EE"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Основні види домашнього насильства.</w:t>
      </w:r>
    </w:p>
    <w:p w:rsidR="00BC16EE" w:rsidRPr="00D130C4" w:rsidRDefault="00BC16EE"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 xml:space="preserve">Визначення протидії </w:t>
      </w:r>
      <w:r w:rsidRPr="00D130C4">
        <w:rPr>
          <w:rFonts w:ascii="Times New Roman" w:eastAsia="Times New Roman" w:hAnsi="Times New Roman"/>
          <w:color w:val="000000"/>
          <w:sz w:val="28"/>
          <w:szCs w:val="28"/>
          <w:lang w:eastAsia="uk-UA"/>
        </w:rPr>
        <w:t>домашньому насильству.</w:t>
      </w:r>
    </w:p>
    <w:p w:rsidR="00BC16EE" w:rsidRPr="00D130C4" w:rsidRDefault="00BC16EE" w:rsidP="00484065">
      <w:pPr>
        <w:pStyle w:val="a3"/>
        <w:numPr>
          <w:ilvl w:val="0"/>
          <w:numId w:val="1"/>
        </w:numPr>
        <w:tabs>
          <w:tab w:val="left" w:pos="1134"/>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 xml:space="preserve">Поняття </w:t>
      </w:r>
      <w:r w:rsidRPr="00D130C4">
        <w:rPr>
          <w:rFonts w:ascii="Times New Roman" w:hAnsi="Times New Roman"/>
          <w:color w:val="000000"/>
          <w:sz w:val="28"/>
          <w:szCs w:val="28"/>
        </w:rPr>
        <w:t>адміністративного нагляду, порядок його встановлення та припинення</w:t>
      </w:r>
      <w:r w:rsidRPr="00D130C4">
        <w:rPr>
          <w:rFonts w:ascii="Times New Roman" w:hAnsi="Times New Roman"/>
          <w:sz w:val="28"/>
          <w:szCs w:val="28"/>
        </w:rPr>
        <w:t>.</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color w:val="000000"/>
          <w:sz w:val="28"/>
          <w:szCs w:val="28"/>
        </w:rPr>
        <w:t>Індивідуально-профілактична робота з особами засудженими за вчинення злочинів, виконання вироку щодо яких не пов'язано із позбавленням волі</w:t>
      </w:r>
      <w:r w:rsidRPr="00D130C4">
        <w:rPr>
          <w:rFonts w:ascii="Times New Roman" w:hAnsi="Times New Roman"/>
          <w:sz w:val="28"/>
          <w:szCs w:val="28"/>
        </w:rPr>
        <w:t>.</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color w:val="000000"/>
          <w:sz w:val="28"/>
          <w:szCs w:val="28"/>
        </w:rPr>
        <w:t>Особливості індивідуально-профілактичної роботи з особами, які перебувають на профілактичному обліку підрозділів поліції  за вчинення  домашнього насильства</w:t>
      </w:r>
      <w:r w:rsidRPr="00D130C4">
        <w:rPr>
          <w:rFonts w:ascii="Times New Roman" w:hAnsi="Times New Roman"/>
          <w:sz w:val="28"/>
          <w:szCs w:val="28"/>
        </w:rPr>
        <w:t>.</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color w:val="000000"/>
          <w:sz w:val="28"/>
          <w:szCs w:val="28"/>
        </w:rPr>
        <w:t>Індивідуально-профілактична робота з особами звільненими з місць позбавлення волі.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Види моніторингу криміногенної обстановки за територією та періодом часу.</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lastRenderedPageBreak/>
        <w:t>Інформаційна основа моніторингу превентивної діяльності.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Етапи планування превентивної діяльності.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Структура і зміст програми превентивної діяльності.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Методика візуалізації оперативної обстановки в державі та окремих регіонах.</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Правила побудови графіків та діаграм в MS Exel. Використання лінії Тренду при прогнозуванні злочинності.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Коефіцієнт злочинності.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Коефіцієнт злочинної активності.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Стовпчикові, секторні, лінійні діаграми, їх призначення.</w:t>
      </w:r>
    </w:p>
    <w:p w:rsidR="00BC16EE"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Картограми, правила їх побудови.</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Види злочинів, учинених на ґрунті ненависті.</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Відмінність мотиву ненависті (нетерпимості) від інших мотивів злочинів.</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Співвідношення понять «корупційне кримінальне правопорушення» та «корупційний злочин».</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 xml:space="preserve">Поняття службової особи. </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Відмінність умисного середньої тяжкості тілесного ушкодження та умисного легкого тілесного ушкодження.</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Зміст кваліфікованого складу злочину «незаконне позбавлення волі, здійснюване протягом тривалого часу.</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Ознаки відмежування вимагання від протидії законній господарській діяльності та примушування до виконання чи невиконання цивільно-правових зобов’язань.</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Різниця у кваліфікації при насильницькому грабежі та розбої.</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Поняття “злочинна організація”.</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Поняття банди та характеристика об’єктивної сторони складу бандитизму.</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Відмежування групового порушення громадського порядку від масових заворушень.</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Поняття “хуліганства”.</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Класифікація злочинів за ступенем суспільної небезпечності.</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Обов’язкові й факультативні ознаки злочину.</w:t>
      </w:r>
    </w:p>
    <w:p w:rsidR="004216F0"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Стадії вчинення злочину.</w:t>
      </w:r>
    </w:p>
    <w:p w:rsid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Поняття необхідної оборони й умови її правомірності та відмежування її від крайньої необхідності.</w:t>
      </w:r>
    </w:p>
    <w:p w:rsidR="00314C84" w:rsidRPr="004216F0"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rPr>
      </w:pPr>
      <w:r w:rsidRPr="004216F0">
        <w:rPr>
          <w:rFonts w:ascii="Times New Roman" w:hAnsi="Times New Roman"/>
          <w:sz w:val="28"/>
          <w:szCs w:val="28"/>
        </w:rPr>
        <w:t>Правові засади затримання особи, що вчинила злочин.</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Процесуальні джерела доказів.</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Процес доказування.</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Виклик у кримінальному провадженні.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Підстави застосування запобіжного заходу.</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Види затримання.</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Строк затримання особи без ухвали слідчого судді, суду.</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Порядок обчислення строку затримання.</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lastRenderedPageBreak/>
        <w:t>Форми досудового розслідування.</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Порядок розгляду і вирішення клопотань учасників процесу.</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Участь понятих під час проведення слідчих (розшукових) дій.</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Освідування особи.</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Процесуальний порядок проведення допиту.</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Особливості допиту неповнолітнього підозрюваного.</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Обшук у кримінальному провадженні.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Суб’єкти проведення негласних слідчих (розшукових) дій.</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Поняття тактичної підготовки.</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Навички, що набувають та вдосконалюють поліцейські на тактичній підготовці.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Завдання тактичної підготовки.</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Складові комунікації (спілкування) поліцейського.</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Вербальний самозахист.</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Складові активного слухання.</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Основні складові правильного розташування.</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Категорії симптомів посттравматичного стресового розладу.</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Ознаки активності або гіперактивності під час посттравматичного стресового розладу.</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Категорії небезпек, що можуть виникнути під час виконання оперативно-службових завдань працівниками поліції по забезпеченню публічної безпеки і порядку.</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Значення тактичної концепції контакт/прикриття поліцейськими на місці події.</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Дії працівників поліції при переслідуванні правопорушника по «гарячих слідах».</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Види затримання.</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Дії працівника поліції при виникненні обставин, що вимагають негайно розпочати пошук правопорушника в не освітлюваному приміщенні.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Вимоги до появи працівників поліції на місті події.</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Дії працівників поліції при одержанні повідомлення про нанесення особі тілесних ушкоджень.</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Дії працівників поліції при зверненні громадян про подію та при безпосередньому виявленні розбою, грабежу.</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Порядок дій працівника поліції при доставлянні правопорушників, підозрюваних осіб у вчиненні злочину до відділу поліції пішим порядком.</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Порядок дій працівника поліції при доставлянні підозрюваного транспортом.</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Розташування працівників поліції під час зупинки транспортних засобів.</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Тактика дій працівників поліції, коли в ході перевірки стає зрозумілим, що зупинено транспортний засіб, що розшукується.</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Особливі умови діяльності поліції.</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Види небезпеки реальної дії на поведінку працівника.</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Організація затримання в громадському транспорті.</w:t>
      </w:r>
    </w:p>
    <w:p w:rsidR="00BC16EE" w:rsidRPr="00D130C4"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lastRenderedPageBreak/>
        <w:t>Чинники, що негативно впливають на затримання кримінального правопорушника в громадських місцях.</w:t>
      </w:r>
    </w:p>
    <w:p w:rsidR="00BC16EE" w:rsidRDefault="00BC16EE" w:rsidP="00BC16EE">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Мета спостереження за кримінальним правопорушником в громадському місці.</w:t>
      </w:r>
    </w:p>
    <w:p w:rsidR="004216F0" w:rsidRPr="007279CB"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shd w:val="clear" w:color="auto" w:fill="FFFFFF"/>
        </w:rPr>
      </w:pPr>
      <w:r w:rsidRPr="007279CB">
        <w:rPr>
          <w:rFonts w:ascii="Times New Roman" w:hAnsi="Times New Roman"/>
          <w:sz w:val="28"/>
          <w:szCs w:val="28"/>
          <w:shd w:val="clear" w:color="auto" w:fill="FFFFFF"/>
        </w:rPr>
        <w:t xml:space="preserve">Основні завдання </w:t>
      </w:r>
      <w:r w:rsidRPr="007279CB">
        <w:rPr>
          <w:rFonts w:ascii="Times New Roman" w:hAnsi="Times New Roman"/>
          <w:sz w:val="28"/>
          <w:szCs w:val="28"/>
        </w:rPr>
        <w:t>Національної поліції України.</w:t>
      </w:r>
    </w:p>
    <w:p w:rsidR="004216F0" w:rsidRPr="007279CB" w:rsidRDefault="004216F0" w:rsidP="004216F0">
      <w:pPr>
        <w:pStyle w:val="a3"/>
        <w:numPr>
          <w:ilvl w:val="0"/>
          <w:numId w:val="1"/>
        </w:numPr>
        <w:tabs>
          <w:tab w:val="left" w:pos="1276"/>
        </w:tabs>
        <w:spacing w:after="0" w:line="240" w:lineRule="auto"/>
        <w:ind w:left="0" w:firstLine="709"/>
        <w:jc w:val="both"/>
        <w:rPr>
          <w:rFonts w:ascii="Times New Roman" w:hAnsi="Times New Roman"/>
          <w:sz w:val="28"/>
          <w:szCs w:val="28"/>
          <w:shd w:val="clear" w:color="auto" w:fill="FFFFFF"/>
        </w:rPr>
      </w:pPr>
      <w:r w:rsidRPr="007279CB">
        <w:rPr>
          <w:rFonts w:ascii="Times New Roman" w:hAnsi="Times New Roman"/>
          <w:sz w:val="28"/>
          <w:szCs w:val="28"/>
        </w:rPr>
        <w:t>Поняття Національної поліції України.</w:t>
      </w:r>
    </w:p>
    <w:p w:rsidR="004216F0" w:rsidRPr="007279CB" w:rsidRDefault="004216F0" w:rsidP="004216F0">
      <w:pPr>
        <w:pStyle w:val="a3"/>
        <w:widowControl w:val="0"/>
        <w:numPr>
          <w:ilvl w:val="0"/>
          <w:numId w:val="1"/>
        </w:numPr>
        <w:tabs>
          <w:tab w:val="left" w:pos="1276"/>
        </w:tabs>
        <w:autoSpaceDE w:val="0"/>
        <w:autoSpaceDN w:val="0"/>
        <w:spacing w:after="0" w:line="240" w:lineRule="auto"/>
        <w:ind w:left="0" w:firstLine="709"/>
        <w:jc w:val="both"/>
        <w:rPr>
          <w:rFonts w:ascii="Times New Roman" w:hAnsi="Times New Roman"/>
          <w:color w:val="000000"/>
          <w:sz w:val="28"/>
          <w:szCs w:val="28"/>
          <w:lang w:eastAsia="uk-UA"/>
        </w:rPr>
      </w:pPr>
      <w:r w:rsidRPr="007279CB">
        <w:rPr>
          <w:rFonts w:ascii="Times New Roman" w:hAnsi="Times New Roman"/>
          <w:color w:val="000000"/>
          <w:sz w:val="28"/>
          <w:szCs w:val="28"/>
          <w:shd w:val="clear" w:color="auto" w:fill="FFFFFF"/>
        </w:rPr>
        <w:t xml:space="preserve">Основні повноваження Міністра внутрішніх справ України у відносинах з поліцією. </w:t>
      </w:r>
    </w:p>
    <w:p w:rsidR="004216F0" w:rsidRPr="007279CB" w:rsidRDefault="002F393E" w:rsidP="004216F0">
      <w:pPr>
        <w:pStyle w:val="a3"/>
        <w:widowControl w:val="0"/>
        <w:numPr>
          <w:ilvl w:val="0"/>
          <w:numId w:val="1"/>
        </w:numPr>
        <w:tabs>
          <w:tab w:val="left" w:pos="1276"/>
        </w:tabs>
        <w:autoSpaceDE w:val="0"/>
        <w:autoSpaceDN w:val="0"/>
        <w:spacing w:after="0" w:line="240" w:lineRule="auto"/>
        <w:ind w:left="0"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П</w:t>
      </w:r>
      <w:r w:rsidR="004216F0" w:rsidRPr="007279CB">
        <w:rPr>
          <w:rFonts w:ascii="Times New Roman" w:hAnsi="Times New Roman"/>
          <w:color w:val="000000"/>
          <w:sz w:val="28"/>
          <w:szCs w:val="28"/>
          <w:lang w:eastAsia="uk-UA"/>
        </w:rPr>
        <w:t>онятт</w:t>
      </w:r>
      <w:r>
        <w:rPr>
          <w:rFonts w:ascii="Times New Roman" w:hAnsi="Times New Roman"/>
          <w:color w:val="000000"/>
          <w:sz w:val="28"/>
          <w:szCs w:val="28"/>
          <w:lang w:eastAsia="uk-UA"/>
        </w:rPr>
        <w:t>я</w:t>
      </w:r>
      <w:r w:rsidR="004216F0" w:rsidRPr="007279CB">
        <w:rPr>
          <w:rFonts w:ascii="Times New Roman" w:hAnsi="Times New Roman"/>
          <w:color w:val="000000"/>
          <w:sz w:val="28"/>
          <w:szCs w:val="28"/>
          <w:lang w:eastAsia="uk-UA"/>
        </w:rPr>
        <w:t xml:space="preserve"> «управління у сфері органів Національної поліції».</w:t>
      </w:r>
    </w:p>
    <w:p w:rsidR="004216F0" w:rsidRPr="007279CB" w:rsidRDefault="002F393E" w:rsidP="004216F0">
      <w:pPr>
        <w:pStyle w:val="a3"/>
        <w:widowControl w:val="0"/>
        <w:numPr>
          <w:ilvl w:val="0"/>
          <w:numId w:val="1"/>
        </w:numPr>
        <w:tabs>
          <w:tab w:val="left" w:pos="1276"/>
        </w:tabs>
        <w:autoSpaceDE w:val="0"/>
        <w:autoSpaceDN w:val="0"/>
        <w:spacing w:after="0" w:line="240" w:lineRule="auto"/>
        <w:ind w:left="0" w:firstLine="709"/>
        <w:jc w:val="both"/>
        <w:rPr>
          <w:rFonts w:ascii="Times New Roman" w:hAnsi="Times New Roman"/>
          <w:color w:val="000000"/>
          <w:sz w:val="28"/>
          <w:szCs w:val="28"/>
          <w:lang w:eastAsia="uk-UA"/>
        </w:rPr>
      </w:pPr>
      <w:r>
        <w:rPr>
          <w:rFonts w:ascii="Times New Roman" w:hAnsi="Times New Roman"/>
          <w:color w:val="000000"/>
          <w:sz w:val="28"/>
          <w:szCs w:val="28"/>
          <w:lang w:eastAsia="uk-UA"/>
        </w:rPr>
        <w:t>Ф</w:t>
      </w:r>
      <w:r w:rsidR="004216F0" w:rsidRPr="007279CB">
        <w:rPr>
          <w:rFonts w:ascii="Times New Roman" w:hAnsi="Times New Roman"/>
          <w:color w:val="000000"/>
          <w:sz w:val="28"/>
          <w:szCs w:val="28"/>
          <w:lang w:eastAsia="uk-UA"/>
        </w:rPr>
        <w:t>ункції управління у сфері органів Національної поліції.</w:t>
      </w:r>
    </w:p>
    <w:p w:rsidR="001C77EF" w:rsidRPr="00D130C4" w:rsidRDefault="001C77EF"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Етичний кодекс поліцейського.</w:t>
      </w:r>
    </w:p>
    <w:p w:rsidR="001C77EF" w:rsidRPr="00D130C4" w:rsidRDefault="001C77EF"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Співвідношення принципів та цінностей професійної етики поліції і загальнолюдської моралі.</w:t>
      </w:r>
    </w:p>
    <w:p w:rsidR="001C77EF" w:rsidRPr="00D130C4" w:rsidRDefault="001C77EF"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Зміст принципу прозорості і підзвітно</w:t>
      </w:r>
      <w:r w:rsidR="00D76073" w:rsidRPr="00D130C4">
        <w:rPr>
          <w:rFonts w:ascii="Times New Roman" w:hAnsi="Times New Roman"/>
          <w:sz w:val="28"/>
          <w:szCs w:val="28"/>
        </w:rPr>
        <w:t>сті (Наказ МВС від 28.04.2016 № </w:t>
      </w:r>
      <w:r w:rsidRPr="00D130C4">
        <w:rPr>
          <w:rFonts w:ascii="Times New Roman" w:hAnsi="Times New Roman"/>
          <w:sz w:val="28"/>
          <w:szCs w:val="28"/>
        </w:rPr>
        <w:t>326).</w:t>
      </w:r>
    </w:p>
    <w:p w:rsidR="001C77EF" w:rsidRPr="00D130C4" w:rsidRDefault="001C77EF"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Основні риси гуманізму як моральної позиції людини.</w:t>
      </w:r>
    </w:p>
    <w:p w:rsidR="001C77EF" w:rsidRPr="00D130C4" w:rsidRDefault="001C77EF"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Відповідальність працівника підрозділу національної поліції за порушення професійно-етичних принципів і норм поведінки.</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Визначення опитування.</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Різновиди опитування за наявності проміжної ланки.</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Форми безпосереднього (особистого) опитування.</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Типи комунікативної поведінки.</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Техніки емоційної підтримки.</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Цілі ділового спілкування працівників підрозділів превентивної діяльності Національної поліції України.</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Комунікативні умови спілкування.</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Визначення спілкування.</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Різновиди спілкування залежно від кількості учасників.</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Різновиди спілкування за наявності проміжної ланки.</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 xml:space="preserve">Визначення терміну «дискримінація». </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Форми дискримінації.</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Поняття ксенофобії.</w:t>
      </w:r>
    </w:p>
    <w:p w:rsidR="00D76073"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Визначення стереотипу.</w:t>
      </w:r>
    </w:p>
    <w:p w:rsidR="001C77EF" w:rsidRPr="00D130C4" w:rsidRDefault="00D76073" w:rsidP="00D76073">
      <w:pPr>
        <w:pStyle w:val="a3"/>
        <w:numPr>
          <w:ilvl w:val="0"/>
          <w:numId w:val="1"/>
        </w:numPr>
        <w:tabs>
          <w:tab w:val="left" w:pos="1276"/>
        </w:tabs>
        <w:spacing w:after="0" w:line="240" w:lineRule="auto"/>
        <w:ind w:left="0" w:firstLine="709"/>
        <w:jc w:val="both"/>
        <w:rPr>
          <w:rFonts w:ascii="Times New Roman" w:hAnsi="Times New Roman"/>
          <w:sz w:val="28"/>
          <w:szCs w:val="28"/>
        </w:rPr>
      </w:pPr>
      <w:r w:rsidRPr="00D130C4">
        <w:rPr>
          <w:rFonts w:ascii="Times New Roman" w:hAnsi="Times New Roman"/>
          <w:sz w:val="28"/>
          <w:szCs w:val="28"/>
        </w:rPr>
        <w:t>Поняття толерантності.</w:t>
      </w:r>
    </w:p>
    <w:p w:rsidR="00BC16EE" w:rsidRPr="00D130C4" w:rsidRDefault="00BC16EE" w:rsidP="00D76073">
      <w:pPr>
        <w:pStyle w:val="a5"/>
        <w:tabs>
          <w:tab w:val="left" w:pos="1276"/>
        </w:tabs>
        <w:jc w:val="both"/>
        <w:rPr>
          <w:sz w:val="28"/>
          <w:szCs w:val="28"/>
        </w:rPr>
      </w:pPr>
    </w:p>
    <w:p w:rsidR="001F17BB" w:rsidRPr="00D130C4" w:rsidRDefault="001F17BB" w:rsidP="00BC16EE">
      <w:pPr>
        <w:pStyle w:val="a4"/>
        <w:tabs>
          <w:tab w:val="left" w:pos="993"/>
          <w:tab w:val="left" w:pos="1276"/>
        </w:tabs>
        <w:spacing w:before="0" w:beforeAutospacing="0" w:after="0" w:afterAutospacing="0"/>
        <w:ind w:firstLine="709"/>
        <w:jc w:val="both"/>
        <w:rPr>
          <w:sz w:val="28"/>
          <w:szCs w:val="28"/>
          <w:lang w:val="uk-UA"/>
        </w:rPr>
      </w:pPr>
    </w:p>
    <w:p w:rsidR="008826BF" w:rsidRPr="00D130C4" w:rsidRDefault="008826BF" w:rsidP="008826BF">
      <w:pPr>
        <w:tabs>
          <w:tab w:val="left" w:pos="426"/>
          <w:tab w:val="left" w:pos="567"/>
          <w:tab w:val="left" w:pos="993"/>
          <w:tab w:val="left" w:pos="1134"/>
        </w:tabs>
        <w:spacing w:after="0" w:line="240" w:lineRule="auto"/>
        <w:ind w:left="709"/>
        <w:contextualSpacing/>
        <w:jc w:val="both"/>
        <w:rPr>
          <w:rFonts w:ascii="Times New Roman" w:hAnsi="Times New Roman"/>
          <w:sz w:val="28"/>
          <w:szCs w:val="28"/>
        </w:rPr>
      </w:pPr>
    </w:p>
    <w:sectPr w:rsidR="008826BF" w:rsidRPr="00D130C4" w:rsidSect="00484065">
      <w:pgSz w:w="12240" w:h="15840"/>
      <w:pgMar w:top="851" w:right="61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46A21"/>
    <w:multiLevelType w:val="hybridMultilevel"/>
    <w:tmpl w:val="80C471D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7601470"/>
    <w:multiLevelType w:val="hybridMultilevel"/>
    <w:tmpl w:val="D0B2CFEA"/>
    <w:lvl w:ilvl="0" w:tplc="E4F29DFA">
      <w:start w:val="1"/>
      <w:numFmt w:val="decimal"/>
      <w:lvlText w:val="%1."/>
      <w:lvlJc w:val="left"/>
      <w:pPr>
        <w:ind w:left="786"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9976E90"/>
    <w:multiLevelType w:val="hybridMultilevel"/>
    <w:tmpl w:val="C92A0D8A"/>
    <w:lvl w:ilvl="0" w:tplc="0419000F">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872CB"/>
    <w:multiLevelType w:val="hybridMultilevel"/>
    <w:tmpl w:val="88325A64"/>
    <w:lvl w:ilvl="0" w:tplc="23B63E4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1C80C86"/>
    <w:multiLevelType w:val="hybridMultilevel"/>
    <w:tmpl w:val="28A0F0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32260A5F"/>
    <w:multiLevelType w:val="singleLevel"/>
    <w:tmpl w:val="5A70E362"/>
    <w:lvl w:ilvl="0">
      <w:start w:val="1"/>
      <w:numFmt w:val="decimal"/>
      <w:lvlText w:val="%1."/>
      <w:legacy w:legacy="1" w:legacySpace="0" w:legacyIndent="281"/>
      <w:lvlJc w:val="left"/>
      <w:rPr>
        <w:rFonts w:ascii="Times New Roman" w:hAnsi="Times New Roman" w:cs="Times New Roman" w:hint="default"/>
        <w:b/>
      </w:rPr>
    </w:lvl>
  </w:abstractNum>
  <w:abstractNum w:abstractNumId="6" w15:restartNumberingAfterBreak="0">
    <w:nsid w:val="33F92316"/>
    <w:multiLevelType w:val="hybridMultilevel"/>
    <w:tmpl w:val="0F8AA4A2"/>
    <w:lvl w:ilvl="0" w:tplc="A98E30D6">
      <w:start w:val="1"/>
      <w:numFmt w:val="decimal"/>
      <w:lvlText w:val="%1."/>
      <w:lvlJc w:val="left"/>
      <w:pPr>
        <w:ind w:left="1058" w:hanging="360"/>
      </w:pPr>
      <w:rPr>
        <w:rFonts w:hint="default"/>
      </w:r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7" w15:restartNumberingAfterBreak="0">
    <w:nsid w:val="398328EF"/>
    <w:multiLevelType w:val="hybridMultilevel"/>
    <w:tmpl w:val="AB08D8F4"/>
    <w:lvl w:ilvl="0" w:tplc="DD4AD9BC">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E772041"/>
    <w:multiLevelType w:val="hybridMultilevel"/>
    <w:tmpl w:val="07A4A364"/>
    <w:lvl w:ilvl="0" w:tplc="E24E8F92">
      <w:start w:val="1"/>
      <w:numFmt w:val="decimal"/>
      <w:lvlText w:val="%1."/>
      <w:lvlJc w:val="left"/>
      <w:pPr>
        <w:tabs>
          <w:tab w:val="num" w:pos="2160"/>
        </w:tabs>
        <w:ind w:left="2160" w:hanging="360"/>
      </w:pPr>
      <w:rPr>
        <w:rFonts w:cs="Times New Roman"/>
        <w:i w:val="0"/>
        <w:iCs/>
      </w:rPr>
    </w:lvl>
    <w:lvl w:ilvl="1" w:tplc="04190019">
      <w:start w:val="1"/>
      <w:numFmt w:val="lowerLetter"/>
      <w:lvlText w:val="%2."/>
      <w:lvlJc w:val="left"/>
      <w:pPr>
        <w:tabs>
          <w:tab w:val="num" w:pos="2880"/>
        </w:tabs>
        <w:ind w:left="2880" w:hanging="360"/>
      </w:pPr>
      <w:rPr>
        <w:rFonts w:cs="Times New Roman"/>
      </w:rPr>
    </w:lvl>
    <w:lvl w:ilvl="2" w:tplc="0419001B">
      <w:start w:val="1"/>
      <w:numFmt w:val="lowerRoman"/>
      <w:lvlText w:val="%3."/>
      <w:lvlJc w:val="right"/>
      <w:pPr>
        <w:tabs>
          <w:tab w:val="num" w:pos="3600"/>
        </w:tabs>
        <w:ind w:left="3600" w:hanging="180"/>
      </w:pPr>
      <w:rPr>
        <w:rFonts w:cs="Times New Roman"/>
      </w:rPr>
    </w:lvl>
    <w:lvl w:ilvl="3" w:tplc="0419000F">
      <w:start w:val="1"/>
      <w:numFmt w:val="decimal"/>
      <w:lvlText w:val="%4."/>
      <w:lvlJc w:val="left"/>
      <w:pPr>
        <w:tabs>
          <w:tab w:val="num" w:pos="4320"/>
        </w:tabs>
        <w:ind w:left="4320" w:hanging="360"/>
      </w:pPr>
      <w:rPr>
        <w:rFonts w:cs="Times New Roman"/>
      </w:rPr>
    </w:lvl>
    <w:lvl w:ilvl="4" w:tplc="04190019">
      <w:start w:val="1"/>
      <w:numFmt w:val="lowerLetter"/>
      <w:lvlText w:val="%5."/>
      <w:lvlJc w:val="left"/>
      <w:pPr>
        <w:tabs>
          <w:tab w:val="num" w:pos="5040"/>
        </w:tabs>
        <w:ind w:left="5040" w:hanging="360"/>
      </w:pPr>
      <w:rPr>
        <w:rFonts w:cs="Times New Roman"/>
      </w:rPr>
    </w:lvl>
    <w:lvl w:ilvl="5" w:tplc="0419001B">
      <w:start w:val="1"/>
      <w:numFmt w:val="lowerRoman"/>
      <w:lvlText w:val="%6."/>
      <w:lvlJc w:val="right"/>
      <w:pPr>
        <w:tabs>
          <w:tab w:val="num" w:pos="5760"/>
        </w:tabs>
        <w:ind w:left="5760" w:hanging="180"/>
      </w:pPr>
      <w:rPr>
        <w:rFonts w:cs="Times New Roman"/>
      </w:rPr>
    </w:lvl>
    <w:lvl w:ilvl="6" w:tplc="0419000F">
      <w:start w:val="1"/>
      <w:numFmt w:val="decimal"/>
      <w:lvlText w:val="%7."/>
      <w:lvlJc w:val="left"/>
      <w:pPr>
        <w:tabs>
          <w:tab w:val="num" w:pos="6480"/>
        </w:tabs>
        <w:ind w:left="6480" w:hanging="360"/>
      </w:pPr>
      <w:rPr>
        <w:rFonts w:cs="Times New Roman"/>
      </w:rPr>
    </w:lvl>
    <w:lvl w:ilvl="7" w:tplc="04190019">
      <w:start w:val="1"/>
      <w:numFmt w:val="lowerLetter"/>
      <w:lvlText w:val="%8."/>
      <w:lvlJc w:val="left"/>
      <w:pPr>
        <w:tabs>
          <w:tab w:val="num" w:pos="7200"/>
        </w:tabs>
        <w:ind w:left="7200" w:hanging="360"/>
      </w:pPr>
      <w:rPr>
        <w:rFonts w:cs="Times New Roman"/>
      </w:rPr>
    </w:lvl>
    <w:lvl w:ilvl="8" w:tplc="0419001B">
      <w:start w:val="1"/>
      <w:numFmt w:val="lowerRoman"/>
      <w:lvlText w:val="%9."/>
      <w:lvlJc w:val="right"/>
      <w:pPr>
        <w:tabs>
          <w:tab w:val="num" w:pos="7920"/>
        </w:tabs>
        <w:ind w:left="7920" w:hanging="180"/>
      </w:pPr>
      <w:rPr>
        <w:rFonts w:cs="Times New Roman"/>
      </w:rPr>
    </w:lvl>
  </w:abstractNum>
  <w:abstractNum w:abstractNumId="9" w15:restartNumberingAfterBreak="0">
    <w:nsid w:val="47815CC0"/>
    <w:multiLevelType w:val="hybridMultilevel"/>
    <w:tmpl w:val="74962F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AA1462"/>
    <w:multiLevelType w:val="hybridMultilevel"/>
    <w:tmpl w:val="D0B2CFEA"/>
    <w:lvl w:ilvl="0" w:tplc="E4F29DF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5A1B0B7D"/>
    <w:multiLevelType w:val="hybridMultilevel"/>
    <w:tmpl w:val="E6A878D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5DA30688"/>
    <w:multiLevelType w:val="hybridMultilevel"/>
    <w:tmpl w:val="D0B2CFEA"/>
    <w:lvl w:ilvl="0" w:tplc="E4F29DF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588"/>
    <w:rsid w:val="00001533"/>
    <w:rsid w:val="000A067A"/>
    <w:rsid w:val="000B3C3D"/>
    <w:rsid w:val="001C77EF"/>
    <w:rsid w:val="001F17BB"/>
    <w:rsid w:val="00235588"/>
    <w:rsid w:val="002F393E"/>
    <w:rsid w:val="00302104"/>
    <w:rsid w:val="00303AC1"/>
    <w:rsid w:val="00314C84"/>
    <w:rsid w:val="00340F66"/>
    <w:rsid w:val="004216F0"/>
    <w:rsid w:val="00456A93"/>
    <w:rsid w:val="00484065"/>
    <w:rsid w:val="006030CC"/>
    <w:rsid w:val="00665A21"/>
    <w:rsid w:val="006D69D4"/>
    <w:rsid w:val="00797397"/>
    <w:rsid w:val="007E03A4"/>
    <w:rsid w:val="00800F9D"/>
    <w:rsid w:val="008826BF"/>
    <w:rsid w:val="009546E9"/>
    <w:rsid w:val="0098237D"/>
    <w:rsid w:val="009A2401"/>
    <w:rsid w:val="00A64888"/>
    <w:rsid w:val="00B24FE2"/>
    <w:rsid w:val="00BC16EE"/>
    <w:rsid w:val="00BE7334"/>
    <w:rsid w:val="00C83DC4"/>
    <w:rsid w:val="00CD5DFD"/>
    <w:rsid w:val="00D130C4"/>
    <w:rsid w:val="00D35814"/>
    <w:rsid w:val="00D76073"/>
    <w:rsid w:val="00E3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1333"/>
  <w15:chartTrackingRefBased/>
  <w15:docId w15:val="{C62280F1-C2F5-4316-BC3A-B4E33ADD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588"/>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235588"/>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4">
    <w:name w:val="Основной текст (4)_"/>
    <w:link w:val="40"/>
    <w:locked/>
    <w:rsid w:val="00235588"/>
    <w:rPr>
      <w:rFonts w:ascii="Times New Roman" w:eastAsia="Times New Roman" w:hAnsi="Times New Roman" w:cs="Times New Roman"/>
      <w:b/>
      <w:bCs/>
      <w:sz w:val="32"/>
      <w:szCs w:val="32"/>
      <w:shd w:val="clear" w:color="auto" w:fill="FFFFFF"/>
    </w:rPr>
  </w:style>
  <w:style w:type="paragraph" w:customStyle="1" w:styleId="40">
    <w:name w:val="Основной текст (4)"/>
    <w:basedOn w:val="a"/>
    <w:link w:val="4"/>
    <w:rsid w:val="00235588"/>
    <w:pPr>
      <w:widowControl w:val="0"/>
      <w:shd w:val="clear" w:color="auto" w:fill="FFFFFF"/>
      <w:spacing w:before="3060" w:after="0" w:line="422" w:lineRule="exact"/>
      <w:jc w:val="center"/>
    </w:pPr>
    <w:rPr>
      <w:rFonts w:ascii="Times New Roman" w:eastAsia="Times New Roman" w:hAnsi="Times New Roman"/>
      <w:b/>
      <w:bCs/>
      <w:sz w:val="32"/>
      <w:szCs w:val="32"/>
      <w:lang w:val="en-US"/>
    </w:rPr>
  </w:style>
  <w:style w:type="paragraph" w:styleId="a3">
    <w:name w:val="List Paragraph"/>
    <w:basedOn w:val="a"/>
    <w:uiPriority w:val="34"/>
    <w:qFormat/>
    <w:rsid w:val="00C83DC4"/>
    <w:pPr>
      <w:ind w:left="720"/>
      <w:contextualSpacing/>
    </w:pPr>
  </w:style>
  <w:style w:type="paragraph" w:styleId="a4">
    <w:name w:val="Normal (Web)"/>
    <w:aliases w:val="Обычный (Web),Обычный (веб)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Знак1 Знак"/>
    <w:basedOn w:val="a"/>
    <w:link w:val="1"/>
    <w:uiPriority w:val="99"/>
    <w:unhideWhenUsed/>
    <w:qFormat/>
    <w:rsid w:val="00E3536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a0"/>
    <w:rsid w:val="008826BF"/>
  </w:style>
  <w:style w:type="character" w:customStyle="1" w:styleId="1">
    <w:name w:val="Обычный (веб) Знак1"/>
    <w:aliases w:val="Обычный (Web) Знак,Обычный (веб) Знак Знак,Знак1 Знак Знак Знак1,Знак1 Знак Знак Знак Знак Знак Знак Знак Знак,Знак1 Знак1,Знак1 Знак Знак Знак Знак,Обычный (веб) Знак2 Знак,Обычный (веб) Знак1 Знак Знак,Знак1 Знак Знак1"/>
    <w:link w:val="a4"/>
    <w:uiPriority w:val="99"/>
    <w:locked/>
    <w:rsid w:val="001F17BB"/>
    <w:rPr>
      <w:rFonts w:ascii="Times New Roman" w:eastAsia="Times New Roman" w:hAnsi="Times New Roman" w:cs="Times New Roman"/>
      <w:sz w:val="24"/>
      <w:szCs w:val="24"/>
      <w:lang w:val="ru-RU" w:eastAsia="ru-RU"/>
    </w:rPr>
  </w:style>
  <w:style w:type="paragraph" w:styleId="a5">
    <w:name w:val="Title"/>
    <w:basedOn w:val="a"/>
    <w:link w:val="a6"/>
    <w:qFormat/>
    <w:rsid w:val="00BC16EE"/>
    <w:pPr>
      <w:spacing w:after="0" w:line="240" w:lineRule="auto"/>
      <w:ind w:firstLine="709"/>
      <w:jc w:val="center"/>
    </w:pPr>
    <w:rPr>
      <w:rFonts w:ascii="Times New Roman" w:eastAsia="Times New Roman" w:hAnsi="Times New Roman"/>
      <w:b/>
      <w:sz w:val="24"/>
      <w:szCs w:val="20"/>
      <w:lang w:eastAsia="ru-RU"/>
    </w:rPr>
  </w:style>
  <w:style w:type="character" w:customStyle="1" w:styleId="a6">
    <w:name w:val="Заголовок Знак"/>
    <w:basedOn w:val="a0"/>
    <w:link w:val="a5"/>
    <w:rsid w:val="00BC16EE"/>
    <w:rPr>
      <w:rFonts w:ascii="Times New Roman" w:eastAsia="Times New Roman" w:hAnsi="Times New Roman" w:cs="Times New Roman"/>
      <w:b/>
      <w:sz w:val="24"/>
      <w:szCs w:val="20"/>
      <w:lang w:val="uk-UA" w:eastAsia="ru-RU"/>
    </w:rPr>
  </w:style>
  <w:style w:type="paragraph" w:styleId="a7">
    <w:name w:val="Balloon Text"/>
    <w:basedOn w:val="a"/>
    <w:link w:val="a8"/>
    <w:uiPriority w:val="99"/>
    <w:semiHidden/>
    <w:unhideWhenUsed/>
    <w:rsid w:val="00302104"/>
    <w:pPr>
      <w:spacing w:after="0" w:line="240" w:lineRule="auto"/>
    </w:pPr>
    <w:rPr>
      <w:rFonts w:ascii="Segoe UI" w:eastAsiaTheme="minorHAnsi" w:hAnsi="Segoe UI" w:cs="Segoe UI"/>
      <w:sz w:val="18"/>
      <w:szCs w:val="18"/>
    </w:rPr>
  </w:style>
  <w:style w:type="character" w:customStyle="1" w:styleId="a8">
    <w:name w:val="Текст выноски Знак"/>
    <w:basedOn w:val="a0"/>
    <w:link w:val="a7"/>
    <w:uiPriority w:val="99"/>
    <w:semiHidden/>
    <w:rsid w:val="00302104"/>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62831">
      <w:bodyDiv w:val="1"/>
      <w:marLeft w:val="0"/>
      <w:marRight w:val="0"/>
      <w:marTop w:val="0"/>
      <w:marBottom w:val="0"/>
      <w:divBdr>
        <w:top w:val="none" w:sz="0" w:space="0" w:color="auto"/>
        <w:left w:val="none" w:sz="0" w:space="0" w:color="auto"/>
        <w:bottom w:val="none" w:sz="0" w:space="0" w:color="auto"/>
        <w:right w:val="none" w:sz="0" w:space="0" w:color="auto"/>
      </w:divBdr>
    </w:div>
    <w:div w:id="640811054">
      <w:bodyDiv w:val="1"/>
      <w:marLeft w:val="0"/>
      <w:marRight w:val="0"/>
      <w:marTop w:val="0"/>
      <w:marBottom w:val="0"/>
      <w:divBdr>
        <w:top w:val="none" w:sz="0" w:space="0" w:color="auto"/>
        <w:left w:val="none" w:sz="0" w:space="0" w:color="auto"/>
        <w:bottom w:val="none" w:sz="0" w:space="0" w:color="auto"/>
        <w:right w:val="none" w:sz="0" w:space="0" w:color="auto"/>
      </w:divBdr>
    </w:div>
    <w:div w:id="823273808">
      <w:bodyDiv w:val="1"/>
      <w:marLeft w:val="0"/>
      <w:marRight w:val="0"/>
      <w:marTop w:val="0"/>
      <w:marBottom w:val="0"/>
      <w:divBdr>
        <w:top w:val="none" w:sz="0" w:space="0" w:color="auto"/>
        <w:left w:val="none" w:sz="0" w:space="0" w:color="auto"/>
        <w:bottom w:val="none" w:sz="0" w:space="0" w:color="auto"/>
        <w:right w:val="none" w:sz="0" w:space="0" w:color="auto"/>
      </w:divBdr>
    </w:div>
    <w:div w:id="1024987014">
      <w:bodyDiv w:val="1"/>
      <w:marLeft w:val="0"/>
      <w:marRight w:val="0"/>
      <w:marTop w:val="0"/>
      <w:marBottom w:val="0"/>
      <w:divBdr>
        <w:top w:val="none" w:sz="0" w:space="0" w:color="auto"/>
        <w:left w:val="none" w:sz="0" w:space="0" w:color="auto"/>
        <w:bottom w:val="none" w:sz="0" w:space="0" w:color="auto"/>
        <w:right w:val="none" w:sz="0" w:space="0" w:color="auto"/>
      </w:divBdr>
    </w:div>
    <w:div w:id="1328051508">
      <w:bodyDiv w:val="1"/>
      <w:marLeft w:val="0"/>
      <w:marRight w:val="0"/>
      <w:marTop w:val="0"/>
      <w:marBottom w:val="0"/>
      <w:divBdr>
        <w:top w:val="none" w:sz="0" w:space="0" w:color="auto"/>
        <w:left w:val="none" w:sz="0" w:space="0" w:color="auto"/>
        <w:bottom w:val="none" w:sz="0" w:space="0" w:color="auto"/>
        <w:right w:val="none" w:sz="0" w:space="0" w:color="auto"/>
      </w:divBdr>
    </w:div>
    <w:div w:id="1428035693">
      <w:bodyDiv w:val="1"/>
      <w:marLeft w:val="0"/>
      <w:marRight w:val="0"/>
      <w:marTop w:val="0"/>
      <w:marBottom w:val="0"/>
      <w:divBdr>
        <w:top w:val="none" w:sz="0" w:space="0" w:color="auto"/>
        <w:left w:val="none" w:sz="0" w:space="0" w:color="auto"/>
        <w:bottom w:val="none" w:sz="0" w:space="0" w:color="auto"/>
        <w:right w:val="none" w:sz="0" w:space="0" w:color="auto"/>
      </w:divBdr>
    </w:div>
    <w:div w:id="1472166171">
      <w:bodyDiv w:val="1"/>
      <w:marLeft w:val="0"/>
      <w:marRight w:val="0"/>
      <w:marTop w:val="0"/>
      <w:marBottom w:val="0"/>
      <w:divBdr>
        <w:top w:val="none" w:sz="0" w:space="0" w:color="auto"/>
        <w:left w:val="none" w:sz="0" w:space="0" w:color="auto"/>
        <w:bottom w:val="none" w:sz="0" w:space="0" w:color="auto"/>
        <w:right w:val="none" w:sz="0" w:space="0" w:color="auto"/>
      </w:divBdr>
    </w:div>
    <w:div w:id="1487160083">
      <w:bodyDiv w:val="1"/>
      <w:marLeft w:val="0"/>
      <w:marRight w:val="0"/>
      <w:marTop w:val="0"/>
      <w:marBottom w:val="0"/>
      <w:divBdr>
        <w:top w:val="none" w:sz="0" w:space="0" w:color="auto"/>
        <w:left w:val="none" w:sz="0" w:space="0" w:color="auto"/>
        <w:bottom w:val="none" w:sz="0" w:space="0" w:color="auto"/>
        <w:right w:val="none" w:sz="0" w:space="0" w:color="auto"/>
      </w:divBdr>
    </w:div>
    <w:div w:id="193655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2049</Words>
  <Characters>11682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cp:lastPrinted>2018-03-28T11:59:00Z</cp:lastPrinted>
  <dcterms:created xsi:type="dcterms:W3CDTF">2018-03-28T11:15:00Z</dcterms:created>
  <dcterms:modified xsi:type="dcterms:W3CDTF">2018-03-28T13:14:00Z</dcterms:modified>
</cp:coreProperties>
</file>