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932" w:rsidRPr="009A3480" w:rsidRDefault="00DA5932" w:rsidP="00226A40">
      <w:pPr>
        <w:spacing w:after="0" w:line="240" w:lineRule="auto"/>
        <w:jc w:val="both"/>
        <w:rPr>
          <w:rFonts w:ascii="Times New Roman" w:hAnsi="Times New Roman"/>
          <w:b/>
          <w:sz w:val="28"/>
          <w:szCs w:val="28"/>
        </w:rPr>
      </w:pPr>
      <w:r w:rsidRPr="009A3480">
        <w:rPr>
          <w:rFonts w:ascii="Times New Roman" w:hAnsi="Times New Roman"/>
          <w:b/>
          <w:sz w:val="28"/>
          <w:szCs w:val="28"/>
        </w:rPr>
        <w:t>ПЕРЕЛІК ПИТАНЬ ДО КОМПЛЕКСНОГО ПІДСУМКОВОГО ЕКЗАМЕНУ</w:t>
      </w:r>
    </w:p>
    <w:p w:rsidR="00D03DCE" w:rsidRPr="009A3480" w:rsidRDefault="00DA5932" w:rsidP="00226A40">
      <w:pPr>
        <w:spacing w:after="0" w:line="240" w:lineRule="auto"/>
        <w:jc w:val="center"/>
        <w:rPr>
          <w:rFonts w:ascii="Times New Roman" w:hAnsi="Times New Roman"/>
          <w:b/>
          <w:color w:val="000000"/>
          <w:sz w:val="28"/>
          <w:szCs w:val="28"/>
          <w:lang w:eastAsia="ru-RU"/>
        </w:rPr>
      </w:pPr>
      <w:r w:rsidRPr="009A3480">
        <w:rPr>
          <w:rFonts w:ascii="Times New Roman" w:hAnsi="Times New Roman"/>
          <w:b/>
          <w:sz w:val="28"/>
          <w:szCs w:val="28"/>
        </w:rPr>
        <w:t xml:space="preserve">з </w:t>
      </w:r>
      <w:r w:rsidR="00D03DCE" w:rsidRPr="009A3480">
        <w:rPr>
          <w:rFonts w:ascii="Times New Roman" w:hAnsi="Times New Roman"/>
          <w:b/>
          <w:color w:val="000000"/>
          <w:sz w:val="28"/>
          <w:szCs w:val="28"/>
          <w:lang w:eastAsia="ru-RU"/>
        </w:rPr>
        <w:t xml:space="preserve">підвищення кваліфікації працівників підрозділів </w:t>
      </w:r>
    </w:p>
    <w:p w:rsidR="00DA5932" w:rsidRPr="009A3480" w:rsidRDefault="00D03DCE" w:rsidP="00226A40">
      <w:pPr>
        <w:spacing w:after="0" w:line="240" w:lineRule="auto"/>
        <w:jc w:val="center"/>
        <w:rPr>
          <w:rFonts w:ascii="Times New Roman" w:hAnsi="Times New Roman"/>
          <w:bCs/>
          <w:sz w:val="28"/>
          <w:szCs w:val="28"/>
        </w:rPr>
      </w:pPr>
      <w:r w:rsidRPr="009A3480">
        <w:rPr>
          <w:rFonts w:ascii="Times New Roman" w:hAnsi="Times New Roman"/>
          <w:b/>
          <w:color w:val="000000"/>
          <w:sz w:val="28"/>
          <w:szCs w:val="28"/>
          <w:lang w:eastAsia="ru-RU"/>
        </w:rPr>
        <w:t>боротьби зі злочинами пов’язаними з торгівлею людьми</w:t>
      </w:r>
    </w:p>
    <w:p w:rsidR="00B27CD8" w:rsidRPr="009A3480" w:rsidRDefault="00B27CD8" w:rsidP="00226A40">
      <w:pPr>
        <w:spacing w:after="0" w:line="240" w:lineRule="auto"/>
        <w:ind w:right="-1"/>
        <w:jc w:val="center"/>
        <w:rPr>
          <w:rFonts w:ascii="Times New Roman" w:hAnsi="Times New Roman"/>
          <w:b/>
          <w:bCs/>
          <w:sz w:val="28"/>
          <w:szCs w:val="28"/>
        </w:rPr>
      </w:pPr>
    </w:p>
    <w:p w:rsidR="004D27FB" w:rsidRPr="009A3480" w:rsidRDefault="00DA7D48" w:rsidP="009A3480">
      <w:pPr>
        <w:pStyle w:val="a3"/>
        <w:widowControl w:val="0"/>
        <w:numPr>
          <w:ilvl w:val="0"/>
          <w:numId w:val="27"/>
        </w:numPr>
        <w:tabs>
          <w:tab w:val="left" w:pos="1134"/>
        </w:tabs>
        <w:suppressAutoHyphens/>
        <w:spacing w:after="0" w:line="240" w:lineRule="auto"/>
        <w:ind w:left="0" w:firstLine="709"/>
        <w:jc w:val="both"/>
        <w:rPr>
          <w:rFonts w:ascii="Times New Roman" w:hAnsi="Times New Roman"/>
          <w:sz w:val="28"/>
          <w:szCs w:val="28"/>
          <w:lang w:val="uk-UA" w:eastAsia="ar-SA"/>
        </w:rPr>
      </w:pPr>
      <w:r w:rsidRPr="009A3480">
        <w:rPr>
          <w:rFonts w:ascii="Times New Roman" w:hAnsi="Times New Roman"/>
          <w:sz w:val="28"/>
          <w:szCs w:val="28"/>
          <w:lang w:val="uk-UA" w:eastAsia="ar-SA"/>
        </w:rPr>
        <w:t>Використання</w:t>
      </w:r>
      <w:r w:rsidR="004D27FB" w:rsidRPr="009A3480">
        <w:rPr>
          <w:rFonts w:ascii="Times New Roman" w:hAnsi="Times New Roman"/>
          <w:sz w:val="28"/>
          <w:szCs w:val="28"/>
          <w:lang w:val="uk-UA" w:eastAsia="ar-SA"/>
        </w:rPr>
        <w:t xml:space="preserve"> отриманої оперативної інформації</w:t>
      </w:r>
      <w:r w:rsidR="004D27FB" w:rsidRPr="009A3480">
        <w:rPr>
          <w:rFonts w:ascii="Times New Roman" w:hAnsi="Times New Roman"/>
          <w:bCs/>
          <w:sz w:val="28"/>
          <w:szCs w:val="28"/>
          <w:lang w:val="uk-UA" w:eastAsia="ar-SA"/>
        </w:rPr>
        <w:t>.</w:t>
      </w:r>
    </w:p>
    <w:p w:rsidR="004D27FB" w:rsidRPr="009A3480" w:rsidRDefault="004D27FB" w:rsidP="009A3480">
      <w:pPr>
        <w:pStyle w:val="a3"/>
        <w:widowControl w:val="0"/>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Оперативно-розшукові справи щодо розшукуваних осіб</w:t>
      </w:r>
      <w:r w:rsidRPr="009A3480">
        <w:rPr>
          <w:rFonts w:ascii="Times New Roman" w:hAnsi="Times New Roman"/>
          <w:bCs/>
          <w:sz w:val="28"/>
          <w:szCs w:val="28"/>
          <w:lang w:val="uk-UA" w:eastAsia="ar-SA"/>
        </w:rPr>
        <w:t>.</w:t>
      </w:r>
    </w:p>
    <w:p w:rsidR="004D27FB" w:rsidRPr="009A3480" w:rsidRDefault="004D27FB" w:rsidP="009A3480">
      <w:pPr>
        <w:pStyle w:val="a3"/>
        <w:widowControl w:val="0"/>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 xml:space="preserve">Здійснення перевірки особи без заведення </w:t>
      </w:r>
      <w:r w:rsidR="00D91E63" w:rsidRPr="009A3480">
        <w:rPr>
          <w:rFonts w:ascii="Times New Roman" w:hAnsi="Times New Roman"/>
          <w:bCs/>
          <w:sz w:val="28"/>
          <w:szCs w:val="28"/>
          <w:lang w:val="uk-UA"/>
        </w:rPr>
        <w:t>оперативно-розшукової справи</w:t>
      </w:r>
      <w:r w:rsidRPr="009A3480">
        <w:rPr>
          <w:rFonts w:ascii="Times New Roman" w:hAnsi="Times New Roman"/>
          <w:bCs/>
          <w:sz w:val="28"/>
          <w:szCs w:val="28"/>
          <w:lang w:val="uk-UA" w:eastAsia="ar-SA"/>
        </w:rPr>
        <w:t>.</w:t>
      </w:r>
    </w:p>
    <w:p w:rsidR="004D27FB" w:rsidRPr="009A3480" w:rsidRDefault="004D27FB" w:rsidP="009A3480">
      <w:pPr>
        <w:pStyle w:val="a3"/>
        <w:widowControl w:val="0"/>
        <w:numPr>
          <w:ilvl w:val="0"/>
          <w:numId w:val="27"/>
        </w:numPr>
        <w:shd w:val="clear" w:color="auto" w:fill="FFFFFF"/>
        <w:tabs>
          <w:tab w:val="left" w:pos="806"/>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Права працівників оперативних підрозділів під час виконання завдань </w:t>
      </w:r>
      <w:r w:rsidR="00D91E63" w:rsidRPr="009A3480">
        <w:rPr>
          <w:rFonts w:ascii="Times New Roman" w:hAnsi="Times New Roman"/>
          <w:bCs/>
          <w:sz w:val="28"/>
          <w:szCs w:val="28"/>
          <w:lang w:val="uk-UA"/>
        </w:rPr>
        <w:t>о</w:t>
      </w:r>
      <w:r w:rsidR="00D91E63" w:rsidRPr="009A3480">
        <w:rPr>
          <w:rFonts w:ascii="Times New Roman" w:hAnsi="Times New Roman"/>
          <w:bCs/>
          <w:sz w:val="28"/>
          <w:szCs w:val="28"/>
          <w:lang w:val="uk-UA"/>
        </w:rPr>
        <w:t>перативно-розшуков</w:t>
      </w:r>
      <w:r w:rsidR="00D91E63" w:rsidRPr="009A3480">
        <w:rPr>
          <w:rFonts w:ascii="Times New Roman" w:hAnsi="Times New Roman"/>
          <w:bCs/>
          <w:sz w:val="28"/>
          <w:szCs w:val="28"/>
          <w:lang w:val="uk-UA"/>
        </w:rPr>
        <w:t>ої</w:t>
      </w:r>
      <w:r w:rsidR="00D91E63" w:rsidRPr="009A3480">
        <w:rPr>
          <w:rFonts w:ascii="Times New Roman" w:hAnsi="Times New Roman"/>
          <w:bCs/>
          <w:sz w:val="28"/>
          <w:szCs w:val="28"/>
          <w:lang w:val="uk-UA"/>
        </w:rPr>
        <w:t xml:space="preserve"> </w:t>
      </w:r>
      <w:r w:rsidR="00D91E63" w:rsidRPr="009A3480">
        <w:rPr>
          <w:rFonts w:ascii="Times New Roman" w:hAnsi="Times New Roman"/>
          <w:bCs/>
          <w:sz w:val="28"/>
          <w:szCs w:val="28"/>
          <w:lang w:val="uk-UA"/>
        </w:rPr>
        <w:t>діяльності</w:t>
      </w:r>
      <w:r w:rsidRPr="009A3480">
        <w:rPr>
          <w:rFonts w:ascii="Times New Roman" w:hAnsi="Times New Roman"/>
          <w:bCs/>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 xml:space="preserve">Ознайомлення слідчого з матеріалами </w:t>
      </w:r>
      <w:r w:rsidR="00D91E63" w:rsidRPr="009A3480">
        <w:rPr>
          <w:rFonts w:ascii="Times New Roman" w:hAnsi="Times New Roman"/>
          <w:bCs/>
          <w:sz w:val="28"/>
          <w:szCs w:val="28"/>
          <w:lang w:val="uk-UA"/>
        </w:rPr>
        <w:t>оперативно-розшукової справи</w:t>
      </w:r>
      <w:r w:rsidRPr="009A3480">
        <w:rPr>
          <w:rFonts w:ascii="Times New Roman" w:hAnsi="Times New Roman"/>
          <w:bCs/>
          <w:sz w:val="28"/>
          <w:szCs w:val="28"/>
          <w:lang w:val="uk-UA" w:eastAsia="ar-SA"/>
        </w:rPr>
        <w:t>.</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Повноваження працівників оперативних підрозділів.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Права громадян та інш</w:t>
      </w:r>
      <w:r w:rsidRPr="009A3480">
        <w:rPr>
          <w:rFonts w:ascii="Times New Roman" w:hAnsi="Times New Roman"/>
          <w:bCs/>
          <w:sz w:val="28"/>
          <w:szCs w:val="28"/>
          <w:lang w:val="uk-UA"/>
        </w:rPr>
        <w:t>их</w:t>
      </w:r>
      <w:r w:rsidRPr="009A3480">
        <w:rPr>
          <w:rFonts w:ascii="Times New Roman" w:hAnsi="Times New Roman"/>
          <w:bCs/>
          <w:sz w:val="28"/>
          <w:szCs w:val="28"/>
          <w:lang w:val="uk-UA"/>
        </w:rPr>
        <w:t xml:space="preserve"> осіб одержати інформацію від органів, на які покладено здійснення </w:t>
      </w:r>
      <w:r w:rsidR="00D91E63" w:rsidRPr="009A3480">
        <w:rPr>
          <w:rFonts w:ascii="Times New Roman" w:hAnsi="Times New Roman"/>
          <w:bCs/>
          <w:sz w:val="28"/>
          <w:szCs w:val="28"/>
          <w:lang w:val="uk-UA"/>
        </w:rPr>
        <w:t xml:space="preserve">оперативно-розшукової </w:t>
      </w:r>
      <w:r w:rsidR="00D91E63" w:rsidRPr="009A3480">
        <w:rPr>
          <w:rFonts w:ascii="Times New Roman" w:hAnsi="Times New Roman"/>
          <w:bCs/>
          <w:sz w:val="28"/>
          <w:szCs w:val="28"/>
          <w:lang w:val="uk-UA"/>
        </w:rPr>
        <w:t>діяльності</w:t>
      </w:r>
      <w:r w:rsidRPr="009A3480">
        <w:rPr>
          <w:rFonts w:ascii="Times New Roman" w:hAnsi="Times New Roman"/>
          <w:bCs/>
          <w:sz w:val="28"/>
          <w:szCs w:val="28"/>
          <w:lang w:val="uk-UA" w:eastAsia="ar-SA"/>
        </w:rPr>
        <w:t>.</w:t>
      </w:r>
    </w:p>
    <w:p w:rsidR="004D27FB" w:rsidRPr="009A3480" w:rsidRDefault="004D27FB" w:rsidP="009A3480">
      <w:pPr>
        <w:pStyle w:val="a3"/>
        <w:widowControl w:val="0"/>
        <w:numPr>
          <w:ilvl w:val="0"/>
          <w:numId w:val="27"/>
        </w:numPr>
        <w:shd w:val="clear" w:color="auto" w:fill="FFFFFF"/>
        <w:tabs>
          <w:tab w:val="left" w:pos="902"/>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Підстави призупинення оперативно-розшукових справ.</w:t>
      </w:r>
    </w:p>
    <w:p w:rsidR="004D27FB" w:rsidRPr="009A3480" w:rsidRDefault="004D27FB" w:rsidP="009A3480">
      <w:pPr>
        <w:pStyle w:val="a3"/>
        <w:widowControl w:val="0"/>
        <w:numPr>
          <w:ilvl w:val="0"/>
          <w:numId w:val="27"/>
        </w:numPr>
        <w:shd w:val="clear" w:color="auto" w:fill="FFFFFF"/>
        <w:tabs>
          <w:tab w:val="left" w:pos="1080"/>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Оперативно-розшукова спра</w:t>
      </w:r>
      <w:bookmarkStart w:id="0" w:name="_GoBack"/>
      <w:bookmarkEnd w:id="0"/>
      <w:r w:rsidRPr="009A3480">
        <w:rPr>
          <w:rFonts w:ascii="Times New Roman" w:hAnsi="Times New Roman"/>
          <w:bCs/>
          <w:sz w:val="28"/>
          <w:szCs w:val="28"/>
          <w:lang w:val="uk-UA"/>
        </w:rPr>
        <w:t>ва</w:t>
      </w:r>
      <w:r w:rsidR="00DA7D48" w:rsidRPr="009A3480">
        <w:rPr>
          <w:rFonts w:ascii="Times New Roman" w:hAnsi="Times New Roman"/>
          <w:bCs/>
          <w:sz w:val="28"/>
          <w:szCs w:val="28"/>
          <w:lang w:val="uk-UA"/>
        </w:rPr>
        <w:t xml:space="preserve"> та її види</w:t>
      </w:r>
      <w:r w:rsidRPr="009A3480">
        <w:rPr>
          <w:rFonts w:ascii="Times New Roman" w:hAnsi="Times New Roman"/>
          <w:bCs/>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Виникнення загрози життю, здоров’ю або майну особи, яка залучається до виконання завдань </w:t>
      </w:r>
      <w:r w:rsidR="00D91E63" w:rsidRPr="009A3480">
        <w:rPr>
          <w:rFonts w:ascii="Times New Roman" w:hAnsi="Times New Roman"/>
          <w:bCs/>
          <w:sz w:val="28"/>
          <w:szCs w:val="28"/>
          <w:lang w:val="uk-UA"/>
        </w:rPr>
        <w:t>оперативно-розшукової діяльності</w:t>
      </w:r>
      <w:r w:rsidRPr="009A3480">
        <w:rPr>
          <w:rFonts w:ascii="Times New Roman" w:hAnsi="Times New Roman"/>
          <w:bCs/>
          <w:sz w:val="28"/>
          <w:szCs w:val="28"/>
          <w:lang w:val="uk-UA"/>
        </w:rPr>
        <w:t>.</w:t>
      </w:r>
    </w:p>
    <w:p w:rsidR="004D27FB" w:rsidRPr="009A3480" w:rsidRDefault="004D27FB" w:rsidP="009A3480">
      <w:pPr>
        <w:pStyle w:val="a3"/>
        <w:numPr>
          <w:ilvl w:val="0"/>
          <w:numId w:val="27"/>
        </w:numPr>
        <w:tabs>
          <w:tab w:val="left" w:pos="1134"/>
          <w:tab w:val="left" w:pos="5587"/>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Негласні слідчі (розшукові) дії.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Огляд і виїмка кореспонденції</w:t>
      </w:r>
      <w:r w:rsidRPr="009A3480">
        <w:rPr>
          <w:rFonts w:ascii="Times New Roman" w:hAnsi="Times New Roman"/>
          <w:bCs/>
          <w:sz w:val="28"/>
          <w:szCs w:val="28"/>
          <w:lang w:val="uk-UA" w:eastAsia="ar-SA"/>
        </w:rPr>
        <w:t>.</w:t>
      </w:r>
      <w:r w:rsidRPr="009A3480">
        <w:rPr>
          <w:rFonts w:ascii="Times New Roman" w:hAnsi="Times New Roman"/>
          <w:bCs/>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Фіксація інформації, отриманої з транспортних телекомунікаційних мереж та електронних інформаційних систем.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Протокол про результати негласної слідчої (розшукової) дії із застосуванням технічних засобів.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Технічні засоби, що застосову</w:t>
      </w:r>
      <w:r w:rsidR="00DA7D48" w:rsidRPr="009A3480">
        <w:rPr>
          <w:rFonts w:ascii="Times New Roman" w:hAnsi="Times New Roman"/>
          <w:bCs/>
          <w:sz w:val="28"/>
          <w:szCs w:val="28"/>
          <w:lang w:val="uk-UA"/>
        </w:rPr>
        <w:t>ють</w:t>
      </w:r>
      <w:r w:rsidRPr="009A3480">
        <w:rPr>
          <w:rFonts w:ascii="Times New Roman" w:hAnsi="Times New Roman"/>
          <w:bCs/>
          <w:sz w:val="28"/>
          <w:szCs w:val="28"/>
          <w:lang w:val="uk-UA"/>
        </w:rPr>
        <w:t>ся під час зняття інформації з транспортних телекомунікаційних мереж та електронних</w:t>
      </w:r>
      <w:r w:rsidRPr="009A3480">
        <w:rPr>
          <w:rFonts w:ascii="Times New Roman" w:hAnsi="Times New Roman"/>
          <w:sz w:val="28"/>
          <w:szCs w:val="28"/>
          <w:lang w:val="uk-UA"/>
        </w:rPr>
        <w:t xml:space="preserve"> </w:t>
      </w:r>
      <w:r w:rsidRPr="009A3480">
        <w:rPr>
          <w:rFonts w:ascii="Times New Roman" w:hAnsi="Times New Roman"/>
          <w:bCs/>
          <w:sz w:val="28"/>
          <w:szCs w:val="28"/>
          <w:lang w:val="uk-UA"/>
        </w:rPr>
        <w:t xml:space="preserve">інформаційних систем.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Предмет дослідження спеціалістів або експертів.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Виконання спеціального завдання з розкриття злочинної діяльності </w:t>
      </w:r>
      <w:r w:rsidRPr="009A3480">
        <w:rPr>
          <w:rFonts w:ascii="Times New Roman" w:hAnsi="Times New Roman"/>
          <w:bCs/>
          <w:sz w:val="28"/>
          <w:szCs w:val="28"/>
          <w:lang w:val="uk-UA"/>
        </w:rPr>
        <w:t>організованої групи</w:t>
      </w:r>
      <w:r w:rsidRPr="009A3480">
        <w:rPr>
          <w:rFonts w:ascii="Times New Roman" w:hAnsi="Times New Roman"/>
          <w:bCs/>
          <w:sz w:val="28"/>
          <w:szCs w:val="28"/>
          <w:lang w:val="uk-UA"/>
        </w:rPr>
        <w:t xml:space="preserve"> чи </w:t>
      </w:r>
      <w:r w:rsidRPr="009A3480">
        <w:rPr>
          <w:rFonts w:ascii="Times New Roman" w:hAnsi="Times New Roman"/>
          <w:bCs/>
          <w:sz w:val="28"/>
          <w:szCs w:val="28"/>
          <w:lang w:val="uk-UA"/>
        </w:rPr>
        <w:t>злочинної організації</w:t>
      </w:r>
      <w:r w:rsidRPr="009A3480">
        <w:rPr>
          <w:rFonts w:ascii="Times New Roman" w:hAnsi="Times New Roman"/>
          <w:bCs/>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Строки виконання спеціального завдання.</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Виготовлення та утворення несправжніх</w:t>
      </w:r>
      <w:r w:rsidRPr="009A3480">
        <w:rPr>
          <w:rFonts w:ascii="Times New Roman" w:hAnsi="Times New Roman"/>
          <w:sz w:val="28"/>
          <w:szCs w:val="28"/>
          <w:lang w:val="uk-UA"/>
        </w:rPr>
        <w:t xml:space="preserve"> (</w:t>
      </w:r>
      <w:r w:rsidRPr="009A3480">
        <w:rPr>
          <w:rFonts w:ascii="Times New Roman" w:hAnsi="Times New Roman"/>
          <w:bCs/>
          <w:sz w:val="28"/>
          <w:szCs w:val="28"/>
          <w:lang w:val="uk-UA"/>
        </w:rPr>
        <w:t xml:space="preserve">імітаційних) засобів.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Виготовлення та використання спеціально утворених підприємств, установ, організацій.</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rPr>
      </w:pPr>
      <w:r w:rsidRPr="009A3480">
        <w:rPr>
          <w:rFonts w:ascii="Times New Roman" w:hAnsi="Times New Roman"/>
          <w:bCs/>
          <w:sz w:val="28"/>
          <w:szCs w:val="28"/>
          <w:lang w:val="uk-UA"/>
        </w:rPr>
        <w:t>Використання інформації, отриманої внаслідок конфіденційного співробітництва</w:t>
      </w:r>
      <w:r w:rsidRPr="009A3480">
        <w:rPr>
          <w:rFonts w:ascii="Times New Roman" w:hAnsi="Times New Roman"/>
          <w:bCs/>
          <w:sz w:val="28"/>
          <w:szCs w:val="28"/>
          <w:lang w:val="uk-UA" w:eastAsia="ar-SA"/>
        </w:rPr>
        <w:t>.</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Інструкція з організації проведення негласних слідчих (розшукових) дій.</w:t>
      </w:r>
      <w:r w:rsidRPr="009A3480">
        <w:rPr>
          <w:rFonts w:ascii="Times New Roman" w:hAnsi="Times New Roman"/>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Письмове доручення слідчого, прокурора на проведення негласної слідчої (розшукової) дії.</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Права оперативн</w:t>
      </w:r>
      <w:r w:rsidR="004A3A1C" w:rsidRPr="009A3480">
        <w:rPr>
          <w:rFonts w:ascii="Times New Roman" w:hAnsi="Times New Roman"/>
          <w:bCs/>
          <w:sz w:val="28"/>
          <w:szCs w:val="28"/>
          <w:lang w:val="uk-UA"/>
        </w:rPr>
        <w:t>их</w:t>
      </w:r>
      <w:r w:rsidRPr="009A3480">
        <w:rPr>
          <w:rFonts w:ascii="Times New Roman" w:hAnsi="Times New Roman"/>
          <w:bCs/>
          <w:sz w:val="28"/>
          <w:szCs w:val="28"/>
          <w:lang w:val="uk-UA"/>
        </w:rPr>
        <w:t xml:space="preserve"> підрозділ</w:t>
      </w:r>
      <w:r w:rsidR="004A3A1C" w:rsidRPr="009A3480">
        <w:rPr>
          <w:rFonts w:ascii="Times New Roman" w:hAnsi="Times New Roman"/>
          <w:bCs/>
          <w:sz w:val="28"/>
          <w:szCs w:val="28"/>
          <w:lang w:val="uk-UA"/>
        </w:rPr>
        <w:t>ів</w:t>
      </w:r>
      <w:r w:rsidRPr="009A3480">
        <w:rPr>
          <w:rFonts w:ascii="Times New Roman" w:hAnsi="Times New Roman"/>
          <w:bCs/>
          <w:sz w:val="28"/>
          <w:szCs w:val="28"/>
          <w:lang w:val="uk-UA"/>
        </w:rPr>
        <w:t xml:space="preserve">. </w:t>
      </w:r>
    </w:p>
    <w:p w:rsidR="004D27FB" w:rsidRPr="009A3480" w:rsidRDefault="004D27F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bCs/>
          <w:sz w:val="28"/>
          <w:szCs w:val="28"/>
          <w:lang w:val="uk-UA"/>
        </w:rPr>
        <w:t xml:space="preserve">Контроль за дотриманням строків і повноти виконання доручень слідчого, прокурора. </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Принцип в</w:t>
      </w:r>
      <w:r w:rsidRPr="009A3480">
        <w:rPr>
          <w:bCs/>
          <w:sz w:val="28"/>
          <w:szCs w:val="28"/>
          <w:lang w:val="uk-UA"/>
        </w:rPr>
        <w:t xml:space="preserve">заємодії з населенням на засадах партнерства </w:t>
      </w:r>
      <w:r w:rsidR="004A3A1C" w:rsidRPr="009A3480">
        <w:rPr>
          <w:bCs/>
          <w:sz w:val="28"/>
          <w:szCs w:val="28"/>
          <w:lang w:val="uk-UA"/>
        </w:rPr>
        <w:t>відповідно до</w:t>
      </w:r>
      <w:r w:rsidRPr="009A3480">
        <w:rPr>
          <w:sz w:val="28"/>
          <w:szCs w:val="28"/>
          <w:lang w:val="uk-UA"/>
        </w:rPr>
        <w:t xml:space="preserve"> Закону України «Про Національну поліцію». </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Сервісна функція поліції.</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Оцінка рівня довіри населення до поліції.</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Взаємодія з органами державної влади та місцевого самоврядування в діяльності поліції.</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lastRenderedPageBreak/>
        <w:t xml:space="preserve">Громадський контроль за діяльністю поліції </w:t>
      </w:r>
      <w:r w:rsidR="004A3A1C" w:rsidRPr="009A3480">
        <w:rPr>
          <w:sz w:val="28"/>
          <w:szCs w:val="28"/>
          <w:lang w:val="uk-UA"/>
        </w:rPr>
        <w:t>відповідно до</w:t>
      </w:r>
      <w:r w:rsidRPr="009A3480">
        <w:rPr>
          <w:sz w:val="28"/>
          <w:szCs w:val="28"/>
          <w:lang w:val="uk-UA"/>
        </w:rPr>
        <w:t xml:space="preserve"> Закону України «Про Національну поліцію».</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Поняття домашнього насильства.</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Види домашнього насильства.</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Фізичне насильство.</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Сексуальне насильство.</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Спеціальні заходи щодо протидії домашньому насильству.</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Реальний конфлікт інтересів.</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Обмеження щодо одержання подарунків.</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Обмеження спільної роботи близьких осіб.</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Обмеження щодо сумісництва та суміщення з іншими видами діяльності.</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Додаткові заходи фінансового контролю.</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Порядок встановлення статусу особи, яка постраждала від торгівлі людьми.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Міжнародне законодавство про заборону торгівлю дітьми.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Скасування рабства, работоргівлі та інститутів і звичаїв, подібних до рабства.</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Всесвітній день боротьби з торгівлею людьми.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Державна соціальна програма протидії торгівлі людьми.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Повноваження центрального органу виконавчої влади, який є національним координатором у сфері протидії торгівлі людьми.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Національний механізм взаємодії суб</w:t>
      </w:r>
      <w:r w:rsidR="004A3A1C" w:rsidRPr="009A3480">
        <w:rPr>
          <w:sz w:val="28"/>
          <w:szCs w:val="28"/>
          <w:lang w:val="uk-UA"/>
        </w:rPr>
        <w:t>’</w:t>
      </w:r>
      <w:r w:rsidRPr="009A3480">
        <w:rPr>
          <w:sz w:val="28"/>
          <w:szCs w:val="28"/>
          <w:lang w:val="uk-UA"/>
        </w:rPr>
        <w:t>єктів, які здійснюють заходи у сфері протидії торгівлі людьми.</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Формування та реалізація державної політики у сфері протидії торгівлі.</w:t>
      </w:r>
    </w:p>
    <w:p w:rsidR="00C05A9B" w:rsidRPr="009A3480" w:rsidRDefault="00C05A9B"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Впровадження та функціонування Національного механізму взаємодії суб</w:t>
      </w:r>
      <w:r w:rsidR="004A3A1C" w:rsidRPr="009A3480">
        <w:rPr>
          <w:sz w:val="28"/>
          <w:szCs w:val="28"/>
          <w:lang w:val="uk-UA"/>
        </w:rPr>
        <w:t>’</w:t>
      </w:r>
      <w:r w:rsidRPr="009A3480">
        <w:rPr>
          <w:sz w:val="28"/>
          <w:szCs w:val="28"/>
          <w:lang w:val="uk-UA"/>
        </w:rPr>
        <w:t>єктів, які здійснюють заходи у сфері протидії торгівлі людьми.</w:t>
      </w:r>
    </w:p>
    <w:p w:rsidR="00C05A9B" w:rsidRPr="009A3480" w:rsidRDefault="004A3A1C"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С</w:t>
      </w:r>
      <w:r w:rsidR="00C05A9B" w:rsidRPr="009A3480">
        <w:rPr>
          <w:sz w:val="28"/>
          <w:szCs w:val="28"/>
          <w:lang w:val="uk-UA"/>
        </w:rPr>
        <w:t>кладення плану реабілітації.</w:t>
      </w:r>
    </w:p>
    <w:p w:rsidR="007145EF" w:rsidRPr="009A3480" w:rsidRDefault="007145EF" w:rsidP="009A3480">
      <w:pPr>
        <w:pStyle w:val="a4"/>
        <w:numPr>
          <w:ilvl w:val="0"/>
          <w:numId w:val="27"/>
        </w:numPr>
        <w:tabs>
          <w:tab w:val="left" w:pos="1134"/>
        </w:tabs>
        <w:spacing w:after="0"/>
        <w:ind w:left="0" w:firstLine="709"/>
        <w:jc w:val="both"/>
        <w:rPr>
          <w:sz w:val="28"/>
          <w:szCs w:val="28"/>
          <w:lang w:val="uk-UA"/>
        </w:rPr>
      </w:pPr>
      <w:r w:rsidRPr="009A3480">
        <w:rPr>
          <w:sz w:val="28"/>
          <w:szCs w:val="28"/>
          <w:lang w:val="uk-UA"/>
        </w:rPr>
        <w:t>Взаємодія спеціальних підрозділів поліції з суб’єктами НМВ.</w:t>
      </w:r>
    </w:p>
    <w:p w:rsidR="007145EF" w:rsidRPr="009A3480" w:rsidRDefault="007145EF" w:rsidP="009A3480">
      <w:pPr>
        <w:pStyle w:val="a4"/>
        <w:numPr>
          <w:ilvl w:val="0"/>
          <w:numId w:val="27"/>
        </w:numPr>
        <w:tabs>
          <w:tab w:val="left" w:pos="1134"/>
        </w:tabs>
        <w:spacing w:after="0"/>
        <w:ind w:left="0" w:firstLine="709"/>
        <w:jc w:val="both"/>
        <w:rPr>
          <w:sz w:val="28"/>
          <w:szCs w:val="28"/>
          <w:lang w:val="uk-UA"/>
        </w:rPr>
      </w:pPr>
      <w:r w:rsidRPr="009A3480">
        <w:rPr>
          <w:sz w:val="28"/>
          <w:szCs w:val="28"/>
          <w:lang w:val="uk-UA"/>
        </w:rPr>
        <w:t>Моніторинг статистичної інформації підрозділами поліції щодо осіб, які постраждали від торгівлі людьми.</w:t>
      </w:r>
    </w:p>
    <w:p w:rsidR="007145EF" w:rsidRPr="009A3480" w:rsidRDefault="007145EF" w:rsidP="009A3480">
      <w:pPr>
        <w:pStyle w:val="a4"/>
        <w:numPr>
          <w:ilvl w:val="0"/>
          <w:numId w:val="27"/>
        </w:numPr>
        <w:tabs>
          <w:tab w:val="left" w:pos="1134"/>
        </w:tabs>
        <w:spacing w:after="0"/>
        <w:ind w:left="0" w:firstLine="709"/>
        <w:jc w:val="both"/>
        <w:rPr>
          <w:sz w:val="28"/>
          <w:szCs w:val="28"/>
          <w:lang w:val="uk-UA"/>
        </w:rPr>
      </w:pPr>
      <w:r w:rsidRPr="009A3480">
        <w:rPr>
          <w:sz w:val="28"/>
          <w:szCs w:val="28"/>
          <w:lang w:val="uk-UA"/>
        </w:rPr>
        <w:t>Порядок збору інформації підрозділами поліції щодо осіб, які постраждали від торгівлі людьми.</w:t>
      </w:r>
    </w:p>
    <w:p w:rsidR="007145EF" w:rsidRPr="009A3480" w:rsidRDefault="007145EF" w:rsidP="009A3480">
      <w:pPr>
        <w:pStyle w:val="a4"/>
        <w:numPr>
          <w:ilvl w:val="0"/>
          <w:numId w:val="27"/>
        </w:numPr>
        <w:tabs>
          <w:tab w:val="left" w:pos="1134"/>
        </w:tabs>
        <w:spacing w:after="0"/>
        <w:ind w:left="0" w:firstLine="709"/>
        <w:jc w:val="both"/>
        <w:rPr>
          <w:sz w:val="28"/>
          <w:szCs w:val="28"/>
          <w:lang w:val="uk-UA"/>
        </w:rPr>
      </w:pPr>
      <w:r w:rsidRPr="009A3480">
        <w:rPr>
          <w:sz w:val="28"/>
          <w:szCs w:val="28"/>
          <w:lang w:val="uk-UA"/>
        </w:rPr>
        <w:t>Юридична допомога та психологічна підтримка  постраждалим особам, які беруть участь у кримінальному судочинстві підрозділами Національної поліції</w:t>
      </w:r>
      <w:r w:rsidRPr="009A3480">
        <w:rPr>
          <w:sz w:val="28"/>
          <w:szCs w:val="28"/>
          <w:lang w:val="uk-UA"/>
        </w:rPr>
        <w:t xml:space="preserve"> України.</w:t>
      </w:r>
    </w:p>
    <w:p w:rsidR="007145EF" w:rsidRPr="009A3480" w:rsidRDefault="007145EF" w:rsidP="009A3480">
      <w:pPr>
        <w:pStyle w:val="a4"/>
        <w:numPr>
          <w:ilvl w:val="0"/>
          <w:numId w:val="27"/>
        </w:numPr>
        <w:tabs>
          <w:tab w:val="left" w:pos="1134"/>
        </w:tabs>
        <w:spacing w:before="0" w:beforeAutospacing="0" w:after="0" w:afterAutospacing="0"/>
        <w:ind w:left="0" w:firstLine="709"/>
        <w:jc w:val="both"/>
        <w:rPr>
          <w:sz w:val="28"/>
          <w:szCs w:val="28"/>
          <w:lang w:val="uk-UA"/>
        </w:rPr>
      </w:pPr>
      <w:r w:rsidRPr="009A3480">
        <w:rPr>
          <w:sz w:val="28"/>
          <w:szCs w:val="28"/>
          <w:lang w:val="uk-UA"/>
        </w:rPr>
        <w:t xml:space="preserve">Співпраця органів Національної поліції </w:t>
      </w:r>
      <w:r w:rsidRPr="009A3480">
        <w:rPr>
          <w:sz w:val="28"/>
          <w:szCs w:val="28"/>
          <w:lang w:val="uk-UA"/>
        </w:rPr>
        <w:t xml:space="preserve">України </w:t>
      </w:r>
      <w:r w:rsidRPr="009A3480">
        <w:rPr>
          <w:sz w:val="28"/>
          <w:szCs w:val="28"/>
          <w:lang w:val="uk-UA"/>
        </w:rPr>
        <w:t>з постраждалими особами від торгівлі людьми.</w:t>
      </w:r>
    </w:p>
    <w:p w:rsidR="00193AAF" w:rsidRPr="009A3480" w:rsidRDefault="004A3A1C"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З</w:t>
      </w:r>
      <w:r w:rsidR="00193AAF" w:rsidRPr="009A3480">
        <w:rPr>
          <w:rFonts w:ascii="Times New Roman" w:hAnsi="Times New Roman"/>
          <w:sz w:val="28"/>
          <w:szCs w:val="28"/>
          <w:lang w:val="uk-UA"/>
        </w:rPr>
        <w:t>дійсн</w:t>
      </w:r>
      <w:r w:rsidRPr="009A3480">
        <w:rPr>
          <w:rFonts w:ascii="Times New Roman" w:hAnsi="Times New Roman"/>
          <w:sz w:val="28"/>
          <w:szCs w:val="28"/>
          <w:lang w:val="uk-UA"/>
        </w:rPr>
        <w:t>ення</w:t>
      </w:r>
      <w:r w:rsidR="00193AAF" w:rsidRPr="009A3480">
        <w:rPr>
          <w:rFonts w:ascii="Times New Roman" w:hAnsi="Times New Roman"/>
          <w:sz w:val="28"/>
          <w:szCs w:val="28"/>
          <w:lang w:val="uk-UA"/>
        </w:rPr>
        <w:t xml:space="preserve"> пошук</w:t>
      </w:r>
      <w:r w:rsidRPr="009A3480">
        <w:rPr>
          <w:rFonts w:ascii="Times New Roman" w:hAnsi="Times New Roman"/>
          <w:sz w:val="28"/>
          <w:szCs w:val="28"/>
          <w:lang w:val="uk-UA"/>
        </w:rPr>
        <w:t>у</w:t>
      </w:r>
      <w:r w:rsidR="00193AAF" w:rsidRPr="009A3480">
        <w:rPr>
          <w:rFonts w:ascii="Times New Roman" w:hAnsi="Times New Roman"/>
          <w:sz w:val="28"/>
          <w:szCs w:val="28"/>
          <w:lang w:val="uk-UA"/>
        </w:rPr>
        <w:t xml:space="preserve"> ін</w:t>
      </w:r>
      <w:r w:rsidR="00B27CD8" w:rsidRPr="009A3480">
        <w:rPr>
          <w:rFonts w:ascii="Times New Roman" w:hAnsi="Times New Roman"/>
          <w:sz w:val="28"/>
          <w:szCs w:val="28"/>
          <w:lang w:val="uk-UA"/>
        </w:rPr>
        <w:t>формації про об’єкти в мережі.</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Способи забезпечення анонімності в мережі.</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Встановлення інформації про </w:t>
      </w:r>
      <w:r w:rsidR="004A3A1C" w:rsidRPr="009A3480">
        <w:rPr>
          <w:rFonts w:ascii="Times New Roman" w:hAnsi="Times New Roman"/>
          <w:sz w:val="28"/>
          <w:szCs w:val="28"/>
          <w:lang w:val="uk-UA"/>
        </w:rPr>
        <w:t>власника</w:t>
      </w:r>
      <w:r w:rsidRPr="009A3480">
        <w:rPr>
          <w:rFonts w:ascii="Times New Roman" w:hAnsi="Times New Roman"/>
          <w:sz w:val="28"/>
          <w:szCs w:val="28"/>
          <w:lang w:val="uk-UA"/>
        </w:rPr>
        <w:t xml:space="preserve"> доменного імені.</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Встановлення ІР-адреси.</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Встановлення інформації про </w:t>
      </w:r>
      <w:r w:rsidR="004A3A1C" w:rsidRPr="009A3480">
        <w:rPr>
          <w:rFonts w:ascii="Times New Roman" w:hAnsi="Times New Roman"/>
          <w:sz w:val="28"/>
          <w:szCs w:val="28"/>
          <w:lang w:val="uk-UA"/>
        </w:rPr>
        <w:t>власника</w:t>
      </w:r>
      <w:r w:rsidRPr="009A3480">
        <w:rPr>
          <w:rFonts w:ascii="Times New Roman" w:hAnsi="Times New Roman"/>
          <w:sz w:val="28"/>
          <w:szCs w:val="28"/>
          <w:lang w:val="uk-UA"/>
        </w:rPr>
        <w:t xml:space="preserve"> доменного імені у випадку використання зловмисником хмарного сервісу </w:t>
      </w:r>
      <w:proofErr w:type="spellStart"/>
      <w:r w:rsidRPr="009A3480">
        <w:rPr>
          <w:rFonts w:ascii="Times New Roman" w:hAnsi="Times New Roman"/>
          <w:sz w:val="28"/>
          <w:szCs w:val="28"/>
          <w:lang w:val="uk-UA"/>
        </w:rPr>
        <w:t>CloudFlare</w:t>
      </w:r>
      <w:proofErr w:type="spellEnd"/>
      <w:r w:rsidRPr="009A3480">
        <w:rPr>
          <w:rFonts w:ascii="Times New Roman" w:hAnsi="Times New Roman"/>
          <w:sz w:val="28"/>
          <w:szCs w:val="28"/>
          <w:lang w:val="uk-UA"/>
        </w:rPr>
        <w:t>.</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Технології, які використовуються для комунікації жертви та злочинця.</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Інформаційні технології для пошуку та аналізу даних з соціальних мереж.</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lastRenderedPageBreak/>
        <w:t xml:space="preserve">Встановлення інформації про </w:t>
      </w:r>
      <w:r w:rsidR="004A3A1C" w:rsidRPr="009A3480">
        <w:rPr>
          <w:rFonts w:ascii="Times New Roman" w:hAnsi="Times New Roman"/>
          <w:sz w:val="28"/>
          <w:szCs w:val="28"/>
          <w:lang w:val="uk-UA"/>
        </w:rPr>
        <w:t>власника</w:t>
      </w:r>
      <w:r w:rsidRPr="009A3480">
        <w:rPr>
          <w:rFonts w:ascii="Times New Roman" w:hAnsi="Times New Roman"/>
          <w:sz w:val="28"/>
          <w:szCs w:val="28"/>
          <w:lang w:val="uk-UA"/>
        </w:rPr>
        <w:t xml:space="preserve"> хмарного сервісу.</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Апаратні засоби, які використовуються для вчинення злочинів у сфері торгівлі людьми.</w:t>
      </w:r>
    </w:p>
    <w:p w:rsidR="00193AAF" w:rsidRPr="009A3480" w:rsidRDefault="00193AA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Мультимедійні засоби спілкування, </w:t>
      </w:r>
      <w:r w:rsidR="004A3A1C" w:rsidRPr="009A3480">
        <w:rPr>
          <w:rFonts w:ascii="Times New Roman" w:hAnsi="Times New Roman"/>
          <w:sz w:val="28"/>
          <w:szCs w:val="28"/>
          <w:lang w:val="uk-UA"/>
        </w:rPr>
        <w:t>що</w:t>
      </w:r>
      <w:r w:rsidRPr="009A3480">
        <w:rPr>
          <w:rFonts w:ascii="Times New Roman" w:hAnsi="Times New Roman"/>
          <w:sz w:val="28"/>
          <w:szCs w:val="28"/>
          <w:lang w:val="uk-UA"/>
        </w:rPr>
        <w:t xml:space="preserve"> використовуються для вчинення злочинів у сфері торгівлі людьми.</w:t>
      </w:r>
    </w:p>
    <w:p w:rsidR="00193AAF" w:rsidRPr="009A3480" w:rsidRDefault="00505921"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А</w:t>
      </w:r>
      <w:r w:rsidR="00193AAF" w:rsidRPr="009A3480">
        <w:rPr>
          <w:rFonts w:ascii="Times New Roman" w:hAnsi="Times New Roman"/>
          <w:sz w:val="28"/>
          <w:szCs w:val="28"/>
          <w:lang w:val="uk-UA"/>
        </w:rPr>
        <w:t>гентства</w:t>
      </w:r>
      <w:r w:rsidRPr="009A3480">
        <w:rPr>
          <w:rFonts w:ascii="Times New Roman" w:hAnsi="Times New Roman"/>
          <w:sz w:val="28"/>
          <w:szCs w:val="28"/>
          <w:lang w:val="uk-UA"/>
        </w:rPr>
        <w:t>, що</w:t>
      </w:r>
      <w:r w:rsidR="00193AAF" w:rsidRPr="009A3480">
        <w:rPr>
          <w:rFonts w:ascii="Times New Roman" w:hAnsi="Times New Roman"/>
          <w:sz w:val="28"/>
          <w:szCs w:val="28"/>
          <w:lang w:val="uk-UA"/>
        </w:rPr>
        <w:t xml:space="preserve"> можуть вербувати людей для роботи в незаконному секс-бізнесі.</w:t>
      </w:r>
    </w:p>
    <w:p w:rsidR="00193AAF" w:rsidRPr="009A3480" w:rsidRDefault="00505921"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Поняття </w:t>
      </w:r>
      <w:r w:rsidR="00193AAF" w:rsidRPr="009A3480">
        <w:rPr>
          <w:rFonts w:ascii="Times New Roman" w:hAnsi="Times New Roman"/>
          <w:sz w:val="28"/>
          <w:szCs w:val="28"/>
          <w:lang w:val="uk-UA"/>
        </w:rPr>
        <w:t>«шели».</w:t>
      </w:r>
    </w:p>
    <w:p w:rsidR="00193AAF" w:rsidRPr="009A3480" w:rsidRDefault="00505921"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Т</w:t>
      </w:r>
      <w:r w:rsidR="00193AAF" w:rsidRPr="009A3480">
        <w:rPr>
          <w:rFonts w:ascii="Times New Roman" w:hAnsi="Times New Roman"/>
          <w:sz w:val="28"/>
          <w:szCs w:val="28"/>
          <w:lang w:val="uk-UA"/>
        </w:rPr>
        <w:t xml:space="preserve">ехнологія </w:t>
      </w:r>
      <w:bookmarkStart w:id="1" w:name="OLE_LINK6"/>
      <w:bookmarkStart w:id="2" w:name="OLE_LINK7"/>
      <w:r w:rsidR="00193AAF" w:rsidRPr="009A3480">
        <w:rPr>
          <w:rFonts w:ascii="Times New Roman" w:hAnsi="Times New Roman"/>
          <w:bCs/>
          <w:sz w:val="28"/>
          <w:szCs w:val="28"/>
          <w:lang w:val="uk-UA" w:eastAsia="ru-RU"/>
        </w:rPr>
        <w:t xml:space="preserve">Peer-to-peer </w:t>
      </w:r>
      <w:r w:rsidR="00193AAF" w:rsidRPr="009A3480">
        <w:rPr>
          <w:rFonts w:ascii="Times New Roman" w:hAnsi="Times New Roman"/>
          <w:sz w:val="28"/>
          <w:szCs w:val="28"/>
          <w:lang w:val="uk-UA" w:eastAsia="ru-RU"/>
        </w:rPr>
        <w:t>(</w:t>
      </w:r>
      <w:r w:rsidR="00193AAF" w:rsidRPr="009A3480">
        <w:rPr>
          <w:rFonts w:ascii="Times New Roman" w:hAnsi="Times New Roman"/>
          <w:bCs/>
          <w:sz w:val="28"/>
          <w:szCs w:val="28"/>
          <w:lang w:val="uk-UA" w:eastAsia="ru-RU"/>
        </w:rPr>
        <w:t>P2P)</w:t>
      </w:r>
      <w:bookmarkEnd w:id="1"/>
      <w:bookmarkEnd w:id="2"/>
      <w:r w:rsidR="00193AAF" w:rsidRPr="009A3480">
        <w:rPr>
          <w:rFonts w:ascii="Times New Roman" w:hAnsi="Times New Roman"/>
          <w:sz w:val="28"/>
          <w:szCs w:val="28"/>
          <w:lang w:val="uk-UA" w:eastAsia="ru-RU"/>
        </w:rPr>
        <w:t>.</w:t>
      </w:r>
    </w:p>
    <w:p w:rsidR="00193AAF" w:rsidRPr="009A3480" w:rsidRDefault="00505921"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w:t>
      </w:r>
      <w:r w:rsidR="00193AAF" w:rsidRPr="009A3480">
        <w:rPr>
          <w:rFonts w:ascii="Times New Roman" w:hAnsi="Times New Roman"/>
          <w:sz w:val="28"/>
          <w:szCs w:val="28"/>
          <w:lang w:val="uk-UA"/>
        </w:rPr>
        <w:t>ід</w:t>
      </w:r>
      <w:r w:rsidRPr="009A3480">
        <w:rPr>
          <w:rFonts w:ascii="Times New Roman" w:hAnsi="Times New Roman"/>
          <w:sz w:val="28"/>
          <w:szCs w:val="28"/>
          <w:lang w:val="uk-UA"/>
        </w:rPr>
        <w:t>е</w:t>
      </w:r>
      <w:r w:rsidR="00193AAF" w:rsidRPr="009A3480">
        <w:rPr>
          <w:rFonts w:ascii="Times New Roman" w:hAnsi="Times New Roman"/>
          <w:sz w:val="28"/>
          <w:szCs w:val="28"/>
          <w:lang w:val="uk-UA"/>
        </w:rPr>
        <w:t>охостинги.</w:t>
      </w:r>
    </w:p>
    <w:p w:rsidR="00193AAF" w:rsidRPr="009A3480" w:rsidRDefault="00505921"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w:t>
      </w:r>
      <w:r w:rsidR="00193AAF" w:rsidRPr="009A3480">
        <w:rPr>
          <w:rFonts w:ascii="Times New Roman" w:hAnsi="Times New Roman"/>
          <w:sz w:val="28"/>
          <w:szCs w:val="28"/>
          <w:lang w:val="uk-UA"/>
        </w:rPr>
        <w:t>еб-сайт</w:t>
      </w:r>
      <w:r w:rsidRPr="009A3480">
        <w:rPr>
          <w:rFonts w:ascii="Times New Roman" w:hAnsi="Times New Roman"/>
          <w:sz w:val="28"/>
          <w:szCs w:val="28"/>
          <w:lang w:val="uk-UA"/>
        </w:rPr>
        <w:t>и</w:t>
      </w:r>
      <w:r w:rsidR="00193AAF" w:rsidRPr="009A3480">
        <w:rPr>
          <w:rFonts w:ascii="Times New Roman" w:hAnsi="Times New Roman"/>
          <w:sz w:val="28"/>
          <w:szCs w:val="28"/>
          <w:lang w:val="uk-UA"/>
        </w:rPr>
        <w:t xml:space="preserve"> з надання послуг, пов’язаних з торгівлею людьми.</w:t>
      </w:r>
    </w:p>
    <w:p w:rsidR="0057194B" w:rsidRPr="009A3480" w:rsidRDefault="0057194B"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Права людини, що захищаються Конвенцією про захист прав людини і основоположних свобод 1950 року, що не підлягають ніяким обмеженням і не допускає ніяких винятків. </w:t>
      </w:r>
    </w:p>
    <w:p w:rsidR="0057194B" w:rsidRPr="009A3480" w:rsidRDefault="0057194B" w:rsidP="009A3480">
      <w:pPr>
        <w:pStyle w:val="a3"/>
        <w:numPr>
          <w:ilvl w:val="0"/>
          <w:numId w:val="27"/>
        </w:numPr>
        <w:tabs>
          <w:tab w:val="left" w:pos="426"/>
          <w:tab w:val="left" w:pos="616"/>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Випадки, за яких допускається проведення медичних, наукових та інших дослідів над людьми.</w:t>
      </w:r>
    </w:p>
    <w:p w:rsidR="0057194B" w:rsidRPr="009A3480" w:rsidRDefault="0057194B" w:rsidP="009A3480">
      <w:pPr>
        <w:pStyle w:val="a3"/>
        <w:numPr>
          <w:ilvl w:val="0"/>
          <w:numId w:val="27"/>
        </w:numPr>
        <w:tabs>
          <w:tab w:val="left" w:pos="1134"/>
        </w:tabs>
        <w:spacing w:after="0" w:line="240" w:lineRule="auto"/>
        <w:ind w:left="0" w:firstLine="709"/>
        <w:jc w:val="both"/>
        <w:rPr>
          <w:rFonts w:ascii="Times New Roman" w:hAnsi="Times New Roman"/>
          <w:spacing w:val="1"/>
          <w:sz w:val="28"/>
          <w:szCs w:val="28"/>
          <w:lang w:val="uk-UA"/>
        </w:rPr>
      </w:pPr>
      <w:r w:rsidRPr="009A3480">
        <w:rPr>
          <w:rFonts w:ascii="Times New Roman" w:hAnsi="Times New Roman"/>
          <w:sz w:val="28"/>
          <w:szCs w:val="28"/>
          <w:lang w:val="uk-UA"/>
        </w:rPr>
        <w:t>Проникнення до житла чи до іншого володіння особи у невідкладних випадках без вмотивованого рішення суду.</w:t>
      </w:r>
    </w:p>
    <w:p w:rsidR="0057194B" w:rsidRPr="009A3480" w:rsidRDefault="0057194B" w:rsidP="009A3480">
      <w:pPr>
        <w:pStyle w:val="a3"/>
        <w:numPr>
          <w:ilvl w:val="0"/>
          <w:numId w:val="27"/>
        </w:numPr>
        <w:tabs>
          <w:tab w:val="left" w:pos="1134"/>
        </w:tabs>
        <w:spacing w:after="0" w:line="240" w:lineRule="auto"/>
        <w:ind w:left="0" w:firstLine="709"/>
        <w:jc w:val="both"/>
        <w:rPr>
          <w:rFonts w:ascii="Times New Roman" w:hAnsi="Times New Roman"/>
          <w:color w:val="262626"/>
          <w:sz w:val="28"/>
          <w:szCs w:val="28"/>
          <w:lang w:val="uk-UA"/>
        </w:rPr>
      </w:pPr>
      <w:r w:rsidRPr="009A3480">
        <w:rPr>
          <w:rFonts w:ascii="Times New Roman" w:hAnsi="Times New Roman"/>
          <w:sz w:val="28"/>
          <w:szCs w:val="28"/>
          <w:lang w:val="uk-UA"/>
        </w:rPr>
        <w:t>Зміст права</w:t>
      </w:r>
      <w:r w:rsidRPr="009A3480">
        <w:rPr>
          <w:rFonts w:ascii="Times New Roman" w:hAnsi="Times New Roman"/>
          <w:color w:val="262626"/>
          <w:sz w:val="28"/>
          <w:szCs w:val="28"/>
          <w:lang w:val="uk-UA"/>
        </w:rPr>
        <w:t xml:space="preserve"> на свободу та недоторканність згідно ст. 5 «Право на свободу та особисту недоторканність» Конвенції про захист прав людини і основоположних свобод 1950 року.</w:t>
      </w:r>
    </w:p>
    <w:p w:rsidR="0057194B" w:rsidRPr="009A3480" w:rsidRDefault="0057194B" w:rsidP="009A3480">
      <w:pPr>
        <w:pStyle w:val="a3"/>
        <w:numPr>
          <w:ilvl w:val="0"/>
          <w:numId w:val="27"/>
        </w:numPr>
        <w:tabs>
          <w:tab w:val="left" w:pos="1134"/>
        </w:tabs>
        <w:spacing w:after="0" w:line="240" w:lineRule="auto"/>
        <w:ind w:left="0" w:firstLine="709"/>
        <w:jc w:val="both"/>
        <w:rPr>
          <w:rFonts w:ascii="Times New Roman" w:hAnsi="Times New Roman"/>
          <w:bCs/>
          <w:sz w:val="28"/>
          <w:szCs w:val="28"/>
          <w:lang w:val="uk-UA" w:eastAsia="ru-RU"/>
        </w:rPr>
      </w:pPr>
      <w:r w:rsidRPr="009A3480">
        <w:rPr>
          <w:rFonts w:ascii="Times New Roman" w:hAnsi="Times New Roman"/>
          <w:sz w:val="28"/>
          <w:szCs w:val="28"/>
          <w:lang w:val="uk-UA"/>
        </w:rPr>
        <w:t>Право на таємницю листування, телефонних розмов, телеграфної та іншої кореспонденції</w:t>
      </w:r>
      <w:r w:rsidRPr="009A3480">
        <w:rPr>
          <w:rFonts w:ascii="Times New Roman" w:hAnsi="Times New Roman"/>
          <w:bCs/>
          <w:sz w:val="28"/>
          <w:szCs w:val="28"/>
          <w:lang w:val="uk-UA" w:eastAsia="ru-RU"/>
        </w:rPr>
        <w:t xml:space="preserve"> та підстави його обмеження згідно Конституції України.</w:t>
      </w:r>
    </w:p>
    <w:p w:rsidR="00D6325E" w:rsidRPr="009A3480" w:rsidRDefault="00D6325E"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Поняття та характеристика незаконної міграції, </w:t>
      </w:r>
      <w:r w:rsidRPr="009A3480">
        <w:rPr>
          <w:rFonts w:ascii="Times New Roman" w:eastAsia="Times New Roman" w:hAnsi="Times New Roman"/>
          <w:sz w:val="28"/>
          <w:szCs w:val="28"/>
          <w:lang w:val="uk-UA"/>
        </w:rPr>
        <w:t>як вид транснаціональної організованої злочинності.</w:t>
      </w:r>
    </w:p>
    <w:p w:rsidR="00D6325E" w:rsidRPr="009A3480" w:rsidRDefault="00D6325E"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Причини та умови незаконної міграції</w:t>
      </w:r>
    </w:p>
    <w:p w:rsidR="00D6325E" w:rsidRPr="009A3480" w:rsidRDefault="00D6325E"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Заходи профілактики незаконної міграції</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Етапи інформаційно-аналітичної роботи.</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Принципи інформаційно-аналітичної роботи.</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Методи отримання інформації.</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З</w:t>
      </w:r>
      <w:r w:rsidRPr="009A3480">
        <w:rPr>
          <w:rFonts w:ascii="Times New Roman" w:hAnsi="Times New Roman"/>
          <w:sz w:val="28"/>
          <w:szCs w:val="28"/>
          <w:lang w:val="uk-UA" w:eastAsia="uk-UA"/>
        </w:rPr>
        <w:t>аконодавче визначення особи постраждалої від торгівлі людьми</w:t>
      </w:r>
      <w:r w:rsidRPr="009A3480">
        <w:rPr>
          <w:rFonts w:ascii="Times New Roman" w:hAnsi="Times New Roman"/>
          <w:sz w:val="28"/>
          <w:szCs w:val="28"/>
          <w:lang w:val="uk-UA"/>
        </w:rPr>
        <w:t>.</w:t>
      </w:r>
    </w:p>
    <w:p w:rsidR="00D6325E" w:rsidRPr="009A3480" w:rsidRDefault="00D6325E" w:rsidP="009A3480">
      <w:pPr>
        <w:pStyle w:val="western"/>
        <w:numPr>
          <w:ilvl w:val="0"/>
          <w:numId w:val="27"/>
        </w:numPr>
        <w:tabs>
          <w:tab w:val="left" w:pos="1134"/>
        </w:tabs>
        <w:spacing w:before="0" w:beforeAutospacing="0" w:after="0" w:afterAutospacing="0"/>
        <w:ind w:left="0" w:firstLine="709"/>
        <w:jc w:val="both"/>
        <w:rPr>
          <w:sz w:val="28"/>
          <w:szCs w:val="28"/>
          <w:lang w:val="uk-UA" w:eastAsia="uk-UA"/>
        </w:rPr>
      </w:pPr>
      <w:r w:rsidRPr="009A3480">
        <w:rPr>
          <w:sz w:val="28"/>
          <w:szCs w:val="28"/>
          <w:lang w:val="uk-UA" w:eastAsia="uk-UA"/>
        </w:rPr>
        <w:t>Суб’єкти протидії торгівлі людьми.</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Іноземець або особа без громадянства, яка звернулася для встановлення статусу особи, яка постраждала від торгівлі людьми на території України.</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eastAsia="uk-UA"/>
        </w:rPr>
        <w:t>Міжнародне та національне законодавче визначення торгівлі людьми</w:t>
      </w:r>
      <w:r w:rsidRPr="009A3480">
        <w:rPr>
          <w:rFonts w:ascii="Times New Roman" w:hAnsi="Times New Roman"/>
          <w:sz w:val="28"/>
          <w:szCs w:val="28"/>
          <w:lang w:val="uk-UA"/>
        </w:rPr>
        <w:t>.</w:t>
      </w:r>
    </w:p>
    <w:p w:rsidR="00D6325E" w:rsidRPr="009A3480" w:rsidRDefault="00505921" w:rsidP="009A3480">
      <w:pPr>
        <w:pStyle w:val="western"/>
        <w:numPr>
          <w:ilvl w:val="0"/>
          <w:numId w:val="27"/>
        </w:numPr>
        <w:tabs>
          <w:tab w:val="left" w:pos="1134"/>
        </w:tabs>
        <w:spacing w:before="0" w:beforeAutospacing="0" w:after="0" w:afterAutospacing="0"/>
        <w:ind w:left="0" w:firstLine="709"/>
        <w:jc w:val="both"/>
        <w:rPr>
          <w:sz w:val="28"/>
          <w:szCs w:val="28"/>
          <w:lang w:val="uk-UA" w:eastAsia="uk-UA"/>
        </w:rPr>
      </w:pPr>
      <w:r w:rsidRPr="009A3480">
        <w:rPr>
          <w:sz w:val="28"/>
          <w:szCs w:val="28"/>
          <w:lang w:val="uk-UA" w:eastAsia="uk-UA"/>
        </w:rPr>
        <w:t>Види т</w:t>
      </w:r>
      <w:r w:rsidR="00D6325E" w:rsidRPr="009A3480">
        <w:rPr>
          <w:sz w:val="28"/>
          <w:szCs w:val="28"/>
          <w:lang w:val="uk-UA" w:eastAsia="uk-UA"/>
        </w:rPr>
        <w:t>а етапи торгівлі людьми.</w:t>
      </w:r>
    </w:p>
    <w:p w:rsidR="00D6325E" w:rsidRPr="009A3480" w:rsidRDefault="00D6325E"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eastAsia="uk-UA"/>
        </w:rPr>
        <w:t>Форми торгівлі людьми</w:t>
      </w:r>
      <w:r w:rsidRPr="009A3480">
        <w:rPr>
          <w:rFonts w:ascii="Times New Roman" w:hAnsi="Times New Roman"/>
          <w:sz w:val="28"/>
          <w:szCs w:val="28"/>
          <w:lang w:val="uk-UA"/>
        </w:rPr>
        <w:t>.</w:t>
      </w:r>
    </w:p>
    <w:p w:rsidR="00440731" w:rsidRPr="009A3480" w:rsidRDefault="00440731"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Поняття</w:t>
      </w:r>
      <w:r w:rsidRPr="009A3480">
        <w:rPr>
          <w:rFonts w:ascii="Times New Roman" w:hAnsi="Times New Roman"/>
          <w:sz w:val="28"/>
          <w:szCs w:val="28"/>
          <w:lang w:val="uk-UA"/>
        </w:rPr>
        <w:t xml:space="preserve"> процедури реадмісії</w:t>
      </w:r>
      <w:r w:rsidRPr="009A3480">
        <w:rPr>
          <w:rFonts w:ascii="Times New Roman" w:hAnsi="Times New Roman"/>
          <w:sz w:val="28"/>
          <w:szCs w:val="28"/>
          <w:lang w:val="uk-UA"/>
        </w:rPr>
        <w:t>.</w:t>
      </w:r>
    </w:p>
    <w:p w:rsidR="00440731" w:rsidRPr="009A3480" w:rsidRDefault="00440731"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Види кримінального аналізу.</w:t>
      </w:r>
    </w:p>
    <w:p w:rsidR="00440731" w:rsidRPr="009A3480" w:rsidRDefault="00440731" w:rsidP="009A3480">
      <w:pPr>
        <w:pStyle w:val="a3"/>
        <w:numPr>
          <w:ilvl w:val="0"/>
          <w:numId w:val="27"/>
        </w:numPr>
        <w:tabs>
          <w:tab w:val="left" w:pos="1134"/>
        </w:tabs>
        <w:spacing w:after="0" w:line="240" w:lineRule="auto"/>
        <w:ind w:left="0" w:firstLine="709"/>
        <w:rPr>
          <w:rFonts w:ascii="Times New Roman" w:hAnsi="Times New Roman"/>
          <w:sz w:val="28"/>
          <w:szCs w:val="28"/>
          <w:lang w:val="uk-UA"/>
        </w:rPr>
      </w:pPr>
      <w:r w:rsidRPr="009A3480">
        <w:rPr>
          <w:rFonts w:ascii="Times New Roman" w:hAnsi="Times New Roman"/>
          <w:sz w:val="28"/>
          <w:szCs w:val="28"/>
          <w:lang w:val="uk-UA"/>
        </w:rPr>
        <w:t>Зміст оперативного, тактичного та стратегічного аналізу.</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pacing w:val="-4"/>
          <w:sz w:val="28"/>
          <w:szCs w:val="28"/>
          <w:lang w:val="uk-UA"/>
        </w:rPr>
      </w:pPr>
      <w:r w:rsidRPr="009A3480">
        <w:rPr>
          <w:rFonts w:ascii="Times New Roman" w:hAnsi="Times New Roman"/>
          <w:spacing w:val="-4"/>
          <w:sz w:val="28"/>
          <w:szCs w:val="28"/>
          <w:lang w:val="uk-UA"/>
        </w:rPr>
        <w:t>Основний безпосередній об’єкт злочину передбаченого ст.149 КК</w:t>
      </w:r>
      <w:r w:rsidR="00505921" w:rsidRPr="009A3480">
        <w:rPr>
          <w:rFonts w:ascii="Times New Roman" w:hAnsi="Times New Roman"/>
          <w:spacing w:val="-4"/>
          <w:sz w:val="28"/>
          <w:szCs w:val="28"/>
          <w:lang w:val="uk-UA"/>
        </w:rPr>
        <w:t xml:space="preserve"> України</w:t>
      </w:r>
      <w:r w:rsidRPr="009A3480">
        <w:rPr>
          <w:rFonts w:ascii="Times New Roman" w:hAnsi="Times New Roman"/>
          <w:spacing w:val="-4"/>
          <w:sz w:val="28"/>
          <w:szCs w:val="28"/>
          <w:lang w:val="uk-UA"/>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Об’єктивна сторона злочину 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Форми об’єктивної сторони злочину передбаченого ст.149 КК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Суб</w:t>
      </w:r>
      <w:r w:rsidR="00505921" w:rsidRPr="009A3480">
        <w:rPr>
          <w:rFonts w:ascii="Times New Roman" w:hAnsi="Times New Roman"/>
          <w:sz w:val="28"/>
          <w:szCs w:val="28"/>
          <w:lang w:val="uk-UA"/>
        </w:rPr>
        <w:t>’</w:t>
      </w:r>
      <w:r w:rsidRPr="009A3480">
        <w:rPr>
          <w:rFonts w:ascii="Times New Roman" w:hAnsi="Times New Roman"/>
          <w:sz w:val="28"/>
          <w:szCs w:val="28"/>
          <w:lang w:val="uk-UA"/>
        </w:rPr>
        <w:t>єктивна сторона злочину, 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 xml:space="preserve">Поняття експлуатація людини відповідно до ст.149 КК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rPr>
        <w:t>.</w:t>
      </w:r>
    </w:p>
    <w:p w:rsidR="00AC462D" w:rsidRPr="009A3480" w:rsidRDefault="00AC462D" w:rsidP="009A3480">
      <w:pPr>
        <w:pStyle w:val="a3"/>
        <w:widowControl w:val="0"/>
        <w:numPr>
          <w:ilvl w:val="0"/>
          <w:numId w:val="27"/>
        </w:numPr>
        <w:tabs>
          <w:tab w:val="left" w:pos="1134"/>
        </w:tabs>
        <w:spacing w:after="0" w:line="240" w:lineRule="auto"/>
        <w:ind w:left="0" w:firstLine="709"/>
        <w:jc w:val="both"/>
        <w:rPr>
          <w:rFonts w:ascii="Times New Roman" w:hAnsi="Times New Roman"/>
          <w:bCs/>
          <w:sz w:val="28"/>
          <w:szCs w:val="28"/>
          <w:lang w:val="uk-UA" w:eastAsia="ru-RU"/>
        </w:rPr>
      </w:pPr>
      <w:r w:rsidRPr="009A3480">
        <w:rPr>
          <w:rFonts w:ascii="Times New Roman" w:hAnsi="Times New Roman"/>
          <w:bCs/>
          <w:sz w:val="28"/>
          <w:szCs w:val="28"/>
          <w:lang w:val="uk-UA" w:eastAsia="ru-RU"/>
        </w:rPr>
        <w:t>Способи вчинення злочину, 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bCs/>
          <w:sz w:val="28"/>
          <w:szCs w:val="28"/>
          <w:lang w:val="uk-UA" w:eastAsia="ru-RU"/>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eastAsia="ru-RU"/>
        </w:rPr>
      </w:pPr>
      <w:r w:rsidRPr="009A3480">
        <w:rPr>
          <w:rFonts w:ascii="Times New Roman" w:hAnsi="Times New Roman"/>
          <w:sz w:val="28"/>
          <w:szCs w:val="28"/>
          <w:lang w:val="uk-UA" w:eastAsia="ru-RU"/>
        </w:rPr>
        <w:t>Суб’єкт злочину, передбачений ч. 1 ст. 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eastAsia="ru-RU"/>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eastAsia="ru-RU"/>
        </w:rPr>
      </w:pPr>
      <w:r w:rsidRPr="009A3480">
        <w:rPr>
          <w:rFonts w:ascii="Times New Roman" w:hAnsi="Times New Roman"/>
          <w:sz w:val="28"/>
          <w:szCs w:val="28"/>
          <w:lang w:val="uk-UA" w:eastAsia="ru-RU"/>
        </w:rPr>
        <w:lastRenderedPageBreak/>
        <w:t>Кваліфікуючі ознаки злочину 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eastAsia="ru-RU"/>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eastAsia="ru-RU"/>
        </w:rPr>
      </w:pPr>
      <w:r w:rsidRPr="009A3480">
        <w:rPr>
          <w:rFonts w:ascii="Times New Roman" w:hAnsi="Times New Roman"/>
          <w:sz w:val="28"/>
          <w:szCs w:val="28"/>
          <w:lang w:val="uk-UA" w:eastAsia="ru-RU"/>
        </w:rPr>
        <w:t>Особливо кваліфікуючі ознаки 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eastAsia="ru-RU"/>
        </w:rPr>
        <w:t>.</w:t>
      </w:r>
    </w:p>
    <w:p w:rsidR="00AC462D" w:rsidRPr="009A3480" w:rsidRDefault="00AC462D"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eastAsia="ru-RU"/>
        </w:rPr>
      </w:pPr>
      <w:r w:rsidRPr="009A3480">
        <w:rPr>
          <w:rFonts w:ascii="Times New Roman" w:hAnsi="Times New Roman"/>
          <w:sz w:val="28"/>
          <w:szCs w:val="28"/>
          <w:lang w:val="uk-UA"/>
        </w:rPr>
        <w:t xml:space="preserve">Спеціальна мета злочину </w:t>
      </w:r>
      <w:r w:rsidRPr="009A3480">
        <w:rPr>
          <w:rFonts w:ascii="Times New Roman" w:hAnsi="Times New Roman"/>
          <w:sz w:val="28"/>
          <w:szCs w:val="28"/>
          <w:lang w:val="uk-UA" w:eastAsia="ru-RU"/>
        </w:rPr>
        <w:t>передбаченого ст.149 КК</w:t>
      </w:r>
      <w:r w:rsidR="00505921" w:rsidRPr="009A3480">
        <w:rPr>
          <w:rFonts w:ascii="Times New Roman" w:hAnsi="Times New Roman"/>
          <w:sz w:val="28"/>
          <w:szCs w:val="28"/>
          <w:lang w:val="uk-UA"/>
        </w:rPr>
        <w:t xml:space="preserve"> </w:t>
      </w:r>
      <w:r w:rsidR="00505921" w:rsidRPr="009A3480">
        <w:rPr>
          <w:rFonts w:ascii="Times New Roman" w:hAnsi="Times New Roman"/>
          <w:sz w:val="28"/>
          <w:szCs w:val="28"/>
          <w:lang w:val="uk-UA"/>
        </w:rPr>
        <w:t>України</w:t>
      </w:r>
      <w:r w:rsidRPr="009A3480">
        <w:rPr>
          <w:rFonts w:ascii="Times New Roman" w:hAnsi="Times New Roman"/>
          <w:sz w:val="28"/>
          <w:szCs w:val="28"/>
          <w:lang w:val="uk-UA" w:eastAsia="ru-RU"/>
        </w:rPr>
        <w:t>.</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Загальні засади міжнародного співробітництва.</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Видача осіб, які вчинили кримінальне правопорушення</w:t>
      </w:r>
      <w:r w:rsidR="00D818CF" w:rsidRPr="009A3480">
        <w:rPr>
          <w:rFonts w:ascii="Times New Roman" w:eastAsia="Times New Roman" w:hAnsi="Times New Roman"/>
          <w:sz w:val="28"/>
          <w:szCs w:val="28"/>
          <w:lang w:val="uk-UA" w:eastAsia="ru-RU"/>
        </w:rPr>
        <w:t>.</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Елементи процедури видачі (екстрадиції).</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Суб’єкти видачі особи, яка вчинила кримінальне правопорушення</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Особливості затримання особи, яка вчинила кримінальне правопорушення за межами України.</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Характеристика та момент початку кримінальних процесуальних відносини.</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Загальна характеристика процесуальних дій оперативного співробітника у кримінальному провадженні.</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Поняття та значення процесуальних джерел доказів у кримінальному провадженні.</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Порядок залучення експерта для проведення експертизи.</w:t>
      </w:r>
    </w:p>
    <w:p w:rsidR="00F72DA5" w:rsidRPr="009A3480" w:rsidRDefault="00F72DA5" w:rsidP="009A3480">
      <w:pPr>
        <w:pStyle w:val="a3"/>
        <w:numPr>
          <w:ilvl w:val="0"/>
          <w:numId w:val="27"/>
        </w:numPr>
        <w:tabs>
          <w:tab w:val="left" w:pos="1134"/>
        </w:tabs>
        <w:spacing w:after="0" w:line="240" w:lineRule="auto"/>
        <w:ind w:left="0" w:firstLine="709"/>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Підстави проведення експертизи.</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ксенофобія.</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стереотип.</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Розуміння поняття упередження.</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толерантності.</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поняття злочини на ґрунті ненависті.</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стресу.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посттравматичного стресового розладу.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Прийоми першої допомоги при виведенні особи зі стану ступору.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рефреймінгу.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етапу переживання стресу.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перша психологічна допомога.</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істерики.</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Особливості інтерпретації будь-яких невербальних засобів.</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Стадії встановлення психологічного контакту.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Ефективність встановлення психологічного контакту.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Пауза під час спілкування.</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Визначення конфлікту.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Основні ознаки конфлікту.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Профілактика конфліктів.</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Алгоритмом вирішення конфлікту.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маніпулятивної поведінки.</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Поняття психологічного впливу.</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Основні стадії (етапи) процесу торгівлі людьми.</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Методи впливу на етапі вербування.</w:t>
      </w:r>
    </w:p>
    <w:p w:rsidR="003F52D4" w:rsidRPr="009A3480" w:rsidRDefault="003F52D4" w:rsidP="009A3480">
      <w:pPr>
        <w:pStyle w:val="a3"/>
        <w:numPr>
          <w:ilvl w:val="0"/>
          <w:numId w:val="27"/>
        </w:numPr>
        <w:tabs>
          <w:tab w:val="left" w:pos="1134"/>
        </w:tabs>
        <w:spacing w:after="0" w:line="240" w:lineRule="auto"/>
        <w:ind w:left="0" w:firstLine="709"/>
        <w:jc w:val="both"/>
        <w:rPr>
          <w:rFonts w:ascii="Times New Roman" w:eastAsia="Times New Roman" w:hAnsi="Times New Roman"/>
          <w:bCs/>
          <w:color w:val="000000"/>
          <w:sz w:val="28"/>
          <w:szCs w:val="28"/>
          <w:lang w:val="uk-UA" w:eastAsia="ru-RU"/>
        </w:rPr>
      </w:pPr>
      <w:r w:rsidRPr="009A3480">
        <w:rPr>
          <w:rFonts w:ascii="Times New Roman" w:eastAsia="Times New Roman" w:hAnsi="Times New Roman"/>
          <w:bCs/>
          <w:color w:val="000000"/>
          <w:sz w:val="28"/>
          <w:szCs w:val="28"/>
          <w:lang w:val="uk-UA" w:eastAsia="ru-RU"/>
        </w:rPr>
        <w:t>Методи контролю на етапі експлуатації.</w:t>
      </w:r>
    </w:p>
    <w:p w:rsidR="00BE0895" w:rsidRPr="009A3480" w:rsidRDefault="00BE0895" w:rsidP="009A3480">
      <w:pPr>
        <w:pStyle w:val="a3"/>
        <w:numPr>
          <w:ilvl w:val="0"/>
          <w:numId w:val="27"/>
        </w:numPr>
        <w:tabs>
          <w:tab w:val="left" w:pos="1134"/>
        </w:tabs>
        <w:spacing w:after="0" w:line="240" w:lineRule="auto"/>
        <w:ind w:left="0" w:firstLine="709"/>
        <w:jc w:val="both"/>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Етичний кодекс поліцейського.</w:t>
      </w:r>
    </w:p>
    <w:p w:rsidR="00BE0895" w:rsidRPr="009A3480" w:rsidRDefault="00BE0895" w:rsidP="009A3480">
      <w:pPr>
        <w:pStyle w:val="a3"/>
        <w:numPr>
          <w:ilvl w:val="0"/>
          <w:numId w:val="27"/>
        </w:numPr>
        <w:tabs>
          <w:tab w:val="left" w:pos="1134"/>
        </w:tabs>
        <w:spacing w:after="0" w:line="240" w:lineRule="auto"/>
        <w:ind w:left="0" w:firstLine="709"/>
        <w:jc w:val="both"/>
        <w:rPr>
          <w:rFonts w:ascii="Times New Roman" w:eastAsia="Times New Roman" w:hAnsi="Times New Roman"/>
          <w:iCs/>
          <w:sz w:val="28"/>
          <w:szCs w:val="28"/>
          <w:lang w:val="uk-UA" w:eastAsia="ru-RU"/>
        </w:rPr>
      </w:pPr>
      <w:r w:rsidRPr="009A3480">
        <w:rPr>
          <w:rFonts w:ascii="Times New Roman" w:eastAsia="Times New Roman" w:hAnsi="Times New Roman"/>
          <w:iCs/>
          <w:sz w:val="28"/>
          <w:szCs w:val="28"/>
          <w:lang w:val="uk-UA" w:eastAsia="ru-RU"/>
        </w:rPr>
        <w:t>Співвідношення принципів та цінностей професійної етики поліції і загальнолюдської моралі.</w:t>
      </w:r>
    </w:p>
    <w:p w:rsidR="00BE0895" w:rsidRPr="009A3480" w:rsidRDefault="00BE0895" w:rsidP="009A3480">
      <w:pPr>
        <w:pStyle w:val="a3"/>
        <w:numPr>
          <w:ilvl w:val="0"/>
          <w:numId w:val="27"/>
        </w:numPr>
        <w:tabs>
          <w:tab w:val="left" w:pos="1134"/>
        </w:tabs>
        <w:spacing w:after="0" w:line="240" w:lineRule="auto"/>
        <w:ind w:left="0" w:firstLine="709"/>
        <w:jc w:val="both"/>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Зміст принципу прозорості і підзвітності (Наказ МВС від 28.04.2016 № 326).</w:t>
      </w:r>
    </w:p>
    <w:p w:rsidR="00BE0895" w:rsidRPr="009A3480" w:rsidRDefault="00BE0895" w:rsidP="009A3480">
      <w:pPr>
        <w:pStyle w:val="a3"/>
        <w:numPr>
          <w:ilvl w:val="0"/>
          <w:numId w:val="27"/>
        </w:numPr>
        <w:tabs>
          <w:tab w:val="left" w:pos="1134"/>
        </w:tabs>
        <w:spacing w:after="0" w:line="240" w:lineRule="auto"/>
        <w:ind w:left="0" w:firstLine="709"/>
        <w:jc w:val="both"/>
        <w:rPr>
          <w:rFonts w:ascii="Times New Roman" w:eastAsia="Times New Roman" w:hAnsi="Times New Roman"/>
          <w:iCs/>
          <w:sz w:val="28"/>
          <w:szCs w:val="28"/>
          <w:lang w:val="uk-UA" w:eastAsia="ru-RU"/>
        </w:rPr>
      </w:pPr>
      <w:r w:rsidRPr="009A3480">
        <w:rPr>
          <w:rFonts w:ascii="Times New Roman" w:eastAsia="Times New Roman" w:hAnsi="Times New Roman"/>
          <w:iCs/>
          <w:sz w:val="28"/>
          <w:szCs w:val="28"/>
          <w:lang w:val="uk-UA" w:eastAsia="ru-RU"/>
        </w:rPr>
        <w:lastRenderedPageBreak/>
        <w:t>Основні риси гуманізму як моральної позиції людини.</w:t>
      </w:r>
    </w:p>
    <w:p w:rsidR="00BE0895" w:rsidRPr="009A3480" w:rsidRDefault="00BE0895" w:rsidP="009A3480">
      <w:pPr>
        <w:pStyle w:val="a3"/>
        <w:numPr>
          <w:ilvl w:val="0"/>
          <w:numId w:val="27"/>
        </w:numPr>
        <w:tabs>
          <w:tab w:val="left" w:pos="1134"/>
        </w:tabs>
        <w:spacing w:after="0" w:line="240" w:lineRule="auto"/>
        <w:ind w:left="0" w:firstLine="709"/>
        <w:jc w:val="both"/>
        <w:rPr>
          <w:rFonts w:ascii="Times New Roman" w:eastAsia="Times New Roman" w:hAnsi="Times New Roman"/>
          <w:sz w:val="28"/>
          <w:szCs w:val="28"/>
          <w:lang w:val="uk-UA" w:eastAsia="ru-RU"/>
        </w:rPr>
      </w:pPr>
      <w:r w:rsidRPr="009A3480">
        <w:rPr>
          <w:rFonts w:ascii="Times New Roman" w:eastAsia="Times New Roman" w:hAnsi="Times New Roman"/>
          <w:sz w:val="28"/>
          <w:szCs w:val="28"/>
          <w:lang w:val="uk-UA" w:eastAsia="ru-RU"/>
        </w:rPr>
        <w:t xml:space="preserve">Відповідальність працівника </w:t>
      </w:r>
      <w:r w:rsidRPr="009A3480">
        <w:rPr>
          <w:rFonts w:ascii="Times New Roman" w:eastAsia="Times New Roman" w:hAnsi="Times New Roman"/>
          <w:bCs/>
          <w:iCs/>
          <w:sz w:val="28"/>
          <w:szCs w:val="28"/>
          <w:lang w:val="uk-UA" w:eastAsia="ru-RU"/>
        </w:rPr>
        <w:t xml:space="preserve">підрозділу Національної поліції України </w:t>
      </w:r>
      <w:r w:rsidRPr="009A3480">
        <w:rPr>
          <w:rFonts w:ascii="Times New Roman" w:eastAsia="Times New Roman" w:hAnsi="Times New Roman"/>
          <w:sz w:val="28"/>
          <w:szCs w:val="28"/>
          <w:lang w:val="uk-UA" w:eastAsia="ru-RU"/>
        </w:rPr>
        <w:t>за порушення професійно-етичних принципів і норм поведінки.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Елементи криміналістичної характеристики злочинів проти моральності.</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Способи вчинення злочинів, пов’язаних з пропагандою культу насильства і жорстокості, расової, національної чи релігійної нетерпимості та дискримінації.</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Обставини, що підлягають встановленню при розслідуванні злочинів, пов’язаних з пропагандою культу насильства і жорстокості, расової, національної чи релігійної нетерпимості та дискримінації.</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Особливості проведення слідчих (розшукових) дій на початковому етапі розслідування злочинів, пов’язаних з пропагандою культу насильства і жорстокості, расової, національної чи релігійної нетерпимості та дискримінації.</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Особливості огляду телекомунікаційних та інформаційних мереж з метою виготовлення копії матеріалів, що пропагують культ насильства і жорстокості, расову, національну чи релігійну нетерпимість та дискримінацію.</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Особливості проведення обшуку при розслідуванні злочинів проти моральності.</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Застосування спеціальних знань при розслідуванні злочинів, пов’язаних з пропагандою культу насильства і жорстокості, расової, національної чи релігійної нетерпимості та дискримінації.</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Способи вчинення злочинів, пов’язаних з розповсюдженням порнографічних предметів.</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Завдання судової мистецтвознавчої експертизи.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Спосіб вчинення злочину, пов’язаного з втягненням особи в заняття проституцією.</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Встановлення розміру матеріальної та моральної шкоди, завданої потерпілим від торгівлі людьми.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Завдання судової економічної експертизи.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Випадки обов’язкового проведення експертизи при розслідуванні злочинів, пов’язаних з торгівлею людьми.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Способи вчинення злочинів, пов’язаних з торгівлею людьми.</w:t>
      </w:r>
    </w:p>
    <w:p w:rsidR="00D818CF" w:rsidRPr="009A3480" w:rsidRDefault="00D818CF" w:rsidP="009A3480">
      <w:pPr>
        <w:pStyle w:val="a3"/>
        <w:numPr>
          <w:ilvl w:val="0"/>
          <w:numId w:val="27"/>
        </w:numPr>
        <w:tabs>
          <w:tab w:val="left" w:pos="1134"/>
        </w:tabs>
        <w:spacing w:after="0" w:line="240" w:lineRule="auto"/>
        <w:ind w:left="0" w:firstLine="709"/>
        <w:jc w:val="both"/>
        <w:rPr>
          <w:rFonts w:ascii="Times New Roman" w:hAnsi="Times New Roman"/>
          <w:sz w:val="28"/>
          <w:szCs w:val="28"/>
          <w:lang w:val="uk-UA"/>
        </w:rPr>
      </w:pPr>
      <w:r w:rsidRPr="009A3480">
        <w:rPr>
          <w:rFonts w:ascii="Times New Roman" w:hAnsi="Times New Roman"/>
          <w:sz w:val="28"/>
          <w:szCs w:val="28"/>
          <w:lang w:val="uk-UA"/>
        </w:rPr>
        <w:t>Способи встановлення уразливого стану особи.</w:t>
      </w:r>
    </w:p>
    <w:p w:rsidR="00D818CF" w:rsidRPr="009A3480" w:rsidRDefault="00D818CF" w:rsidP="00226A40">
      <w:pPr>
        <w:tabs>
          <w:tab w:val="left" w:pos="1134"/>
        </w:tabs>
        <w:spacing w:after="0" w:line="240" w:lineRule="auto"/>
        <w:ind w:right="-1" w:firstLine="709"/>
        <w:jc w:val="center"/>
        <w:rPr>
          <w:rFonts w:ascii="Times New Roman" w:hAnsi="Times New Roman"/>
          <w:bCs/>
          <w:sz w:val="28"/>
          <w:szCs w:val="28"/>
        </w:rPr>
      </w:pPr>
    </w:p>
    <w:sectPr w:rsidR="00D818CF" w:rsidRPr="009A3480" w:rsidSect="00DA5932">
      <w:pgSz w:w="11906" w:h="16838"/>
      <w:pgMar w:top="850"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553"/>
    <w:multiLevelType w:val="hybridMultilevel"/>
    <w:tmpl w:val="DD84C8C2"/>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 w15:restartNumberingAfterBreak="0">
    <w:nsid w:val="07601470"/>
    <w:multiLevelType w:val="hybridMultilevel"/>
    <w:tmpl w:val="D0B2CFEA"/>
    <w:lvl w:ilvl="0" w:tplc="E4F29DF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A993B8F"/>
    <w:multiLevelType w:val="hybridMultilevel"/>
    <w:tmpl w:val="3D64827E"/>
    <w:lvl w:ilvl="0" w:tplc="108C409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210E1C"/>
    <w:multiLevelType w:val="hybridMultilevel"/>
    <w:tmpl w:val="70726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7769E"/>
    <w:multiLevelType w:val="hybridMultilevel"/>
    <w:tmpl w:val="AC2A7324"/>
    <w:lvl w:ilvl="0" w:tplc="6D909838">
      <w:start w:val="1"/>
      <w:numFmt w:val="decimal"/>
      <w:lvlText w:val="%1."/>
      <w:lvlJc w:val="left"/>
      <w:pPr>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2B3C95"/>
    <w:multiLevelType w:val="hybridMultilevel"/>
    <w:tmpl w:val="9B4E841A"/>
    <w:lvl w:ilvl="0" w:tplc="6638EAE4">
      <w:start w:val="1"/>
      <w:numFmt w:val="decimal"/>
      <w:lvlText w:val="%1."/>
      <w:lvlJc w:val="left"/>
      <w:pPr>
        <w:ind w:left="360" w:hanging="360"/>
      </w:pPr>
      <w:rPr>
        <w:rFonts w:cs="Times New Roman"/>
        <w:color w:val="auto"/>
      </w:rPr>
    </w:lvl>
    <w:lvl w:ilvl="1" w:tplc="04220019" w:tentative="1">
      <w:start w:val="1"/>
      <w:numFmt w:val="lowerLetter"/>
      <w:lvlText w:val="%2."/>
      <w:lvlJc w:val="left"/>
      <w:pPr>
        <w:ind w:left="731" w:hanging="360"/>
      </w:pPr>
      <w:rPr>
        <w:rFonts w:cs="Times New Roman"/>
      </w:rPr>
    </w:lvl>
    <w:lvl w:ilvl="2" w:tplc="0422001B" w:tentative="1">
      <w:start w:val="1"/>
      <w:numFmt w:val="lowerRoman"/>
      <w:lvlText w:val="%3."/>
      <w:lvlJc w:val="right"/>
      <w:pPr>
        <w:ind w:left="1451" w:hanging="180"/>
      </w:pPr>
      <w:rPr>
        <w:rFonts w:cs="Times New Roman"/>
      </w:rPr>
    </w:lvl>
    <w:lvl w:ilvl="3" w:tplc="0422000F" w:tentative="1">
      <w:start w:val="1"/>
      <w:numFmt w:val="decimal"/>
      <w:lvlText w:val="%4."/>
      <w:lvlJc w:val="left"/>
      <w:pPr>
        <w:ind w:left="2171" w:hanging="360"/>
      </w:pPr>
      <w:rPr>
        <w:rFonts w:cs="Times New Roman"/>
      </w:rPr>
    </w:lvl>
    <w:lvl w:ilvl="4" w:tplc="04220019" w:tentative="1">
      <w:start w:val="1"/>
      <w:numFmt w:val="lowerLetter"/>
      <w:lvlText w:val="%5."/>
      <w:lvlJc w:val="left"/>
      <w:pPr>
        <w:ind w:left="2891" w:hanging="360"/>
      </w:pPr>
      <w:rPr>
        <w:rFonts w:cs="Times New Roman"/>
      </w:rPr>
    </w:lvl>
    <w:lvl w:ilvl="5" w:tplc="0422001B" w:tentative="1">
      <w:start w:val="1"/>
      <w:numFmt w:val="lowerRoman"/>
      <w:lvlText w:val="%6."/>
      <w:lvlJc w:val="right"/>
      <w:pPr>
        <w:ind w:left="3611" w:hanging="180"/>
      </w:pPr>
      <w:rPr>
        <w:rFonts w:cs="Times New Roman"/>
      </w:rPr>
    </w:lvl>
    <w:lvl w:ilvl="6" w:tplc="0422000F" w:tentative="1">
      <w:start w:val="1"/>
      <w:numFmt w:val="decimal"/>
      <w:lvlText w:val="%7."/>
      <w:lvlJc w:val="left"/>
      <w:pPr>
        <w:ind w:left="4331" w:hanging="360"/>
      </w:pPr>
      <w:rPr>
        <w:rFonts w:cs="Times New Roman"/>
      </w:rPr>
    </w:lvl>
    <w:lvl w:ilvl="7" w:tplc="04220019" w:tentative="1">
      <w:start w:val="1"/>
      <w:numFmt w:val="lowerLetter"/>
      <w:lvlText w:val="%8."/>
      <w:lvlJc w:val="left"/>
      <w:pPr>
        <w:ind w:left="5051" w:hanging="360"/>
      </w:pPr>
      <w:rPr>
        <w:rFonts w:cs="Times New Roman"/>
      </w:rPr>
    </w:lvl>
    <w:lvl w:ilvl="8" w:tplc="0422001B" w:tentative="1">
      <w:start w:val="1"/>
      <w:numFmt w:val="lowerRoman"/>
      <w:lvlText w:val="%9."/>
      <w:lvlJc w:val="right"/>
      <w:pPr>
        <w:ind w:left="5771" w:hanging="180"/>
      </w:pPr>
      <w:rPr>
        <w:rFonts w:cs="Times New Roman"/>
      </w:rPr>
    </w:lvl>
  </w:abstractNum>
  <w:abstractNum w:abstractNumId="6" w15:restartNumberingAfterBreak="0">
    <w:nsid w:val="25DC1DEF"/>
    <w:multiLevelType w:val="hybridMultilevel"/>
    <w:tmpl w:val="866E89FC"/>
    <w:lvl w:ilvl="0" w:tplc="108C409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773278"/>
    <w:multiLevelType w:val="hybridMultilevel"/>
    <w:tmpl w:val="9FC23EE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E872CB"/>
    <w:multiLevelType w:val="hybridMultilevel"/>
    <w:tmpl w:val="88325A64"/>
    <w:lvl w:ilvl="0" w:tplc="23B63E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A3143FA"/>
    <w:multiLevelType w:val="hybridMultilevel"/>
    <w:tmpl w:val="73621440"/>
    <w:lvl w:ilvl="0" w:tplc="AD0C29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B336CF5"/>
    <w:multiLevelType w:val="hybridMultilevel"/>
    <w:tmpl w:val="E9227078"/>
    <w:lvl w:ilvl="0" w:tplc="1D3E4E66">
      <w:start w:val="1"/>
      <w:numFmt w:val="decimal"/>
      <w:lvlText w:val="%1."/>
      <w:lvlJc w:val="left"/>
      <w:pPr>
        <w:tabs>
          <w:tab w:val="num" w:pos="2160"/>
        </w:tabs>
        <w:ind w:left="2160" w:hanging="360"/>
      </w:pPr>
      <w:rPr>
        <w:rFonts w:ascii="Times New Roman" w:hAnsi="Times New Roman" w:cs="Times New Roman"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1" w15:restartNumberingAfterBreak="0">
    <w:nsid w:val="33241E42"/>
    <w:multiLevelType w:val="hybridMultilevel"/>
    <w:tmpl w:val="181C58F0"/>
    <w:lvl w:ilvl="0" w:tplc="0419000F">
      <w:start w:val="1"/>
      <w:numFmt w:val="decimal"/>
      <w:lvlText w:val="%1."/>
      <w:lvlJc w:val="left"/>
      <w:pPr>
        <w:tabs>
          <w:tab w:val="num" w:pos="2160"/>
        </w:tabs>
        <w:ind w:left="2160" w:hanging="360"/>
      </w:pPr>
      <w:rPr>
        <w:rFonts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2" w15:restartNumberingAfterBreak="0">
    <w:nsid w:val="3E772041"/>
    <w:multiLevelType w:val="hybridMultilevel"/>
    <w:tmpl w:val="E9B695DC"/>
    <w:lvl w:ilvl="0" w:tplc="1D3E4E66">
      <w:start w:val="1"/>
      <w:numFmt w:val="decimal"/>
      <w:lvlText w:val="%1."/>
      <w:lvlJc w:val="left"/>
      <w:pPr>
        <w:tabs>
          <w:tab w:val="num" w:pos="2160"/>
        </w:tabs>
        <w:ind w:left="2160" w:hanging="360"/>
      </w:pPr>
      <w:rPr>
        <w:rFonts w:ascii="Times New Roman" w:hAnsi="Times New Roman" w:cs="Times New Roman"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40165C32"/>
    <w:multiLevelType w:val="hybridMultilevel"/>
    <w:tmpl w:val="344CC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C66A6"/>
    <w:multiLevelType w:val="hybridMultilevel"/>
    <w:tmpl w:val="D7DCB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8109F3"/>
    <w:multiLevelType w:val="hybridMultilevel"/>
    <w:tmpl w:val="B0E4B13E"/>
    <w:lvl w:ilvl="0" w:tplc="18340308">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E65761"/>
    <w:multiLevelType w:val="hybridMultilevel"/>
    <w:tmpl w:val="B5344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EE2409"/>
    <w:multiLevelType w:val="hybridMultilevel"/>
    <w:tmpl w:val="49BAE030"/>
    <w:lvl w:ilvl="0" w:tplc="1D3E4E66">
      <w:start w:val="1"/>
      <w:numFmt w:val="decimal"/>
      <w:lvlText w:val="%1."/>
      <w:lvlJc w:val="left"/>
      <w:pPr>
        <w:tabs>
          <w:tab w:val="num" w:pos="2160"/>
        </w:tabs>
        <w:ind w:left="2160" w:hanging="360"/>
      </w:pPr>
      <w:rPr>
        <w:rFonts w:ascii="Times New Roman" w:hAnsi="Times New Roman" w:cs="Times New Roman"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8" w15:restartNumberingAfterBreak="0">
    <w:nsid w:val="59B06C00"/>
    <w:multiLevelType w:val="hybridMultilevel"/>
    <w:tmpl w:val="284C5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203E33"/>
    <w:multiLevelType w:val="hybridMultilevel"/>
    <w:tmpl w:val="D6368968"/>
    <w:lvl w:ilvl="0" w:tplc="108C409A">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C93BC1"/>
    <w:multiLevelType w:val="hybridMultilevel"/>
    <w:tmpl w:val="30BCE2A6"/>
    <w:lvl w:ilvl="0" w:tplc="108C409A">
      <w:start w:val="1"/>
      <w:numFmt w:val="decimal"/>
      <w:lvlText w:val="%1."/>
      <w:lvlJc w:val="left"/>
      <w:pPr>
        <w:ind w:left="360" w:hanging="360"/>
      </w:pPr>
      <w:rPr>
        <w:rFonts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7C5A27"/>
    <w:multiLevelType w:val="hybridMultilevel"/>
    <w:tmpl w:val="3CEA7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3D4523"/>
    <w:multiLevelType w:val="hybridMultilevel"/>
    <w:tmpl w:val="787248EE"/>
    <w:lvl w:ilvl="0" w:tplc="D60660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74FB04BC"/>
    <w:multiLevelType w:val="hybridMultilevel"/>
    <w:tmpl w:val="D57A3660"/>
    <w:lvl w:ilvl="0" w:tplc="4AEE02B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A421FE"/>
    <w:multiLevelType w:val="hybridMultilevel"/>
    <w:tmpl w:val="2990FFA6"/>
    <w:lvl w:ilvl="0" w:tplc="B804028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15:restartNumberingAfterBreak="0">
    <w:nsid w:val="7A3F234A"/>
    <w:multiLevelType w:val="hybridMultilevel"/>
    <w:tmpl w:val="F380F960"/>
    <w:lvl w:ilvl="0" w:tplc="6FFA4310">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7B92576B"/>
    <w:multiLevelType w:val="hybridMultilevel"/>
    <w:tmpl w:val="C1C407E4"/>
    <w:lvl w:ilvl="0" w:tplc="2854A51E">
      <w:start w:val="1"/>
      <w:numFmt w:val="decimal"/>
      <w:lvlText w:val="%1."/>
      <w:lvlJc w:val="left"/>
      <w:pPr>
        <w:ind w:left="360" w:hanging="360"/>
      </w:pPr>
      <w:rPr>
        <w:rFonts w:cs="Times New Roman"/>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5"/>
  </w:num>
  <w:num w:numId="3">
    <w:abstractNumId w:val="24"/>
  </w:num>
  <w:num w:numId="4">
    <w:abstractNumId w:val="4"/>
  </w:num>
  <w:num w:numId="5">
    <w:abstractNumId w:val="8"/>
  </w:num>
  <w:num w:numId="6">
    <w:abstractNumId w:val="23"/>
  </w:num>
  <w:num w:numId="7">
    <w:abstractNumId w:val="1"/>
  </w:num>
  <w:num w:numId="8">
    <w:abstractNumId w:val="7"/>
  </w:num>
  <w:num w:numId="9">
    <w:abstractNumId w:val="5"/>
  </w:num>
  <w:num w:numId="10">
    <w:abstractNumId w:val="18"/>
  </w:num>
  <w:num w:numId="11">
    <w:abstractNumId w:val="15"/>
  </w:num>
  <w:num w:numId="12">
    <w:abstractNumId w:val="13"/>
  </w:num>
  <w:num w:numId="13">
    <w:abstractNumId w:val="3"/>
  </w:num>
  <w:num w:numId="14">
    <w:abstractNumId w:val="21"/>
  </w:num>
  <w:num w:numId="15">
    <w:abstractNumId w:val="14"/>
  </w:num>
  <w:num w:numId="16">
    <w:abstractNumId w:val="22"/>
  </w:num>
  <w:num w:numId="17">
    <w:abstractNumId w:val="26"/>
  </w:num>
  <w:num w:numId="18">
    <w:abstractNumId w:val="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19"/>
  </w:num>
  <w:num w:numId="23">
    <w:abstractNumId w:val="10"/>
  </w:num>
  <w:num w:numId="24">
    <w:abstractNumId w:val="17"/>
  </w:num>
  <w:num w:numId="25">
    <w:abstractNumId w:val="16"/>
  </w:num>
  <w:num w:numId="26">
    <w:abstractNumId w:val="11"/>
  </w:num>
  <w:num w:numId="2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E8"/>
    <w:rsid w:val="00006C98"/>
    <w:rsid w:val="00017179"/>
    <w:rsid w:val="0002471C"/>
    <w:rsid w:val="0003590B"/>
    <w:rsid w:val="00044269"/>
    <w:rsid w:val="00054978"/>
    <w:rsid w:val="00071DD0"/>
    <w:rsid w:val="000768F9"/>
    <w:rsid w:val="00087A96"/>
    <w:rsid w:val="000938B7"/>
    <w:rsid w:val="000A5459"/>
    <w:rsid w:val="000B4784"/>
    <w:rsid w:val="000D0A00"/>
    <w:rsid w:val="000D31B9"/>
    <w:rsid w:val="000F0166"/>
    <w:rsid w:val="000F33C7"/>
    <w:rsid w:val="001247DA"/>
    <w:rsid w:val="00124C81"/>
    <w:rsid w:val="00141E41"/>
    <w:rsid w:val="001446A0"/>
    <w:rsid w:val="001600BC"/>
    <w:rsid w:val="00163A9D"/>
    <w:rsid w:val="00186D21"/>
    <w:rsid w:val="001923C2"/>
    <w:rsid w:val="001924AA"/>
    <w:rsid w:val="00193AAF"/>
    <w:rsid w:val="00194138"/>
    <w:rsid w:val="001A02E1"/>
    <w:rsid w:val="001A4E49"/>
    <w:rsid w:val="001B18AD"/>
    <w:rsid w:val="001D144C"/>
    <w:rsid w:val="001E1BD6"/>
    <w:rsid w:val="002072BC"/>
    <w:rsid w:val="002100E6"/>
    <w:rsid w:val="0022435E"/>
    <w:rsid w:val="00226A40"/>
    <w:rsid w:val="00226E80"/>
    <w:rsid w:val="002324E5"/>
    <w:rsid w:val="002621F7"/>
    <w:rsid w:val="002668BA"/>
    <w:rsid w:val="00297B2B"/>
    <w:rsid w:val="002A5ECD"/>
    <w:rsid w:val="002B3E5C"/>
    <w:rsid w:val="002F795F"/>
    <w:rsid w:val="003318B4"/>
    <w:rsid w:val="0033346C"/>
    <w:rsid w:val="00334FF7"/>
    <w:rsid w:val="00341896"/>
    <w:rsid w:val="0035007E"/>
    <w:rsid w:val="003631C1"/>
    <w:rsid w:val="0036447A"/>
    <w:rsid w:val="00372243"/>
    <w:rsid w:val="0039123D"/>
    <w:rsid w:val="00393B5F"/>
    <w:rsid w:val="003B544B"/>
    <w:rsid w:val="003B7B27"/>
    <w:rsid w:val="003E201B"/>
    <w:rsid w:val="003F52D4"/>
    <w:rsid w:val="003F7D99"/>
    <w:rsid w:val="00416D38"/>
    <w:rsid w:val="004313C2"/>
    <w:rsid w:val="00435587"/>
    <w:rsid w:val="00440731"/>
    <w:rsid w:val="00455417"/>
    <w:rsid w:val="00466DC0"/>
    <w:rsid w:val="00467F41"/>
    <w:rsid w:val="00486700"/>
    <w:rsid w:val="004A3A1C"/>
    <w:rsid w:val="004A638B"/>
    <w:rsid w:val="004D27FB"/>
    <w:rsid w:val="004D530E"/>
    <w:rsid w:val="004D5E70"/>
    <w:rsid w:val="004D624C"/>
    <w:rsid w:val="004E30EA"/>
    <w:rsid w:val="004F4AE0"/>
    <w:rsid w:val="00504759"/>
    <w:rsid w:val="00505921"/>
    <w:rsid w:val="005232C2"/>
    <w:rsid w:val="00543C55"/>
    <w:rsid w:val="00553513"/>
    <w:rsid w:val="00563470"/>
    <w:rsid w:val="00563EC5"/>
    <w:rsid w:val="00564C09"/>
    <w:rsid w:val="0057194B"/>
    <w:rsid w:val="0059467A"/>
    <w:rsid w:val="005A4A63"/>
    <w:rsid w:val="005C7290"/>
    <w:rsid w:val="005D0B43"/>
    <w:rsid w:val="005E67CA"/>
    <w:rsid w:val="006244E0"/>
    <w:rsid w:val="00642A72"/>
    <w:rsid w:val="00646D14"/>
    <w:rsid w:val="00683D87"/>
    <w:rsid w:val="006B65F3"/>
    <w:rsid w:val="006C2F42"/>
    <w:rsid w:val="006D001D"/>
    <w:rsid w:val="006E46A9"/>
    <w:rsid w:val="007108CF"/>
    <w:rsid w:val="007145EF"/>
    <w:rsid w:val="007341A3"/>
    <w:rsid w:val="0073452C"/>
    <w:rsid w:val="007530D7"/>
    <w:rsid w:val="0077697D"/>
    <w:rsid w:val="007A0493"/>
    <w:rsid w:val="007A3D89"/>
    <w:rsid w:val="007A4201"/>
    <w:rsid w:val="007D62FC"/>
    <w:rsid w:val="007D69E5"/>
    <w:rsid w:val="007E7348"/>
    <w:rsid w:val="007F11F8"/>
    <w:rsid w:val="00803285"/>
    <w:rsid w:val="008065C8"/>
    <w:rsid w:val="00846313"/>
    <w:rsid w:val="008470DA"/>
    <w:rsid w:val="00851E0F"/>
    <w:rsid w:val="00853086"/>
    <w:rsid w:val="00856756"/>
    <w:rsid w:val="008631C0"/>
    <w:rsid w:val="00866C25"/>
    <w:rsid w:val="008761CF"/>
    <w:rsid w:val="008864EB"/>
    <w:rsid w:val="008A160F"/>
    <w:rsid w:val="008A16A3"/>
    <w:rsid w:val="008A3B2A"/>
    <w:rsid w:val="008D1D86"/>
    <w:rsid w:val="008D3D73"/>
    <w:rsid w:val="008E5FC3"/>
    <w:rsid w:val="009013AB"/>
    <w:rsid w:val="00906FC4"/>
    <w:rsid w:val="00914A85"/>
    <w:rsid w:val="00943009"/>
    <w:rsid w:val="00953B23"/>
    <w:rsid w:val="00980A0D"/>
    <w:rsid w:val="00981235"/>
    <w:rsid w:val="009836E9"/>
    <w:rsid w:val="00985728"/>
    <w:rsid w:val="00986508"/>
    <w:rsid w:val="00987B4A"/>
    <w:rsid w:val="009A3480"/>
    <w:rsid w:val="009F53EC"/>
    <w:rsid w:val="00A03C7E"/>
    <w:rsid w:val="00A13541"/>
    <w:rsid w:val="00A514EF"/>
    <w:rsid w:val="00A5724D"/>
    <w:rsid w:val="00A61E16"/>
    <w:rsid w:val="00A728DE"/>
    <w:rsid w:val="00A74BAE"/>
    <w:rsid w:val="00AC462D"/>
    <w:rsid w:val="00AD38AE"/>
    <w:rsid w:val="00B10648"/>
    <w:rsid w:val="00B2483B"/>
    <w:rsid w:val="00B27CD8"/>
    <w:rsid w:val="00B363C8"/>
    <w:rsid w:val="00B46BC4"/>
    <w:rsid w:val="00B53772"/>
    <w:rsid w:val="00B55EF8"/>
    <w:rsid w:val="00B62CF4"/>
    <w:rsid w:val="00B7067D"/>
    <w:rsid w:val="00B80A59"/>
    <w:rsid w:val="00B87989"/>
    <w:rsid w:val="00B9119B"/>
    <w:rsid w:val="00BA0721"/>
    <w:rsid w:val="00BA176A"/>
    <w:rsid w:val="00BC21EB"/>
    <w:rsid w:val="00BC7703"/>
    <w:rsid w:val="00BD33CF"/>
    <w:rsid w:val="00BE0895"/>
    <w:rsid w:val="00BF47D4"/>
    <w:rsid w:val="00BF5E22"/>
    <w:rsid w:val="00C05A9B"/>
    <w:rsid w:val="00C0657C"/>
    <w:rsid w:val="00C14320"/>
    <w:rsid w:val="00C17D4B"/>
    <w:rsid w:val="00C402C3"/>
    <w:rsid w:val="00C41C95"/>
    <w:rsid w:val="00C443D4"/>
    <w:rsid w:val="00C470F0"/>
    <w:rsid w:val="00C524C6"/>
    <w:rsid w:val="00C531FE"/>
    <w:rsid w:val="00C9567F"/>
    <w:rsid w:val="00C9708D"/>
    <w:rsid w:val="00C97135"/>
    <w:rsid w:val="00CA18FA"/>
    <w:rsid w:val="00CC201F"/>
    <w:rsid w:val="00CC4E0E"/>
    <w:rsid w:val="00CD0C16"/>
    <w:rsid w:val="00CD4159"/>
    <w:rsid w:val="00CE4B89"/>
    <w:rsid w:val="00CE55A0"/>
    <w:rsid w:val="00CF4205"/>
    <w:rsid w:val="00CF4A3E"/>
    <w:rsid w:val="00CF6F91"/>
    <w:rsid w:val="00D03DCE"/>
    <w:rsid w:val="00D12216"/>
    <w:rsid w:val="00D247CD"/>
    <w:rsid w:val="00D50697"/>
    <w:rsid w:val="00D60EB6"/>
    <w:rsid w:val="00D6325E"/>
    <w:rsid w:val="00D818CF"/>
    <w:rsid w:val="00D878EB"/>
    <w:rsid w:val="00D9181B"/>
    <w:rsid w:val="00D91E63"/>
    <w:rsid w:val="00D956CB"/>
    <w:rsid w:val="00D96B9A"/>
    <w:rsid w:val="00DA5932"/>
    <w:rsid w:val="00DA61DA"/>
    <w:rsid w:val="00DA7D48"/>
    <w:rsid w:val="00DA7F34"/>
    <w:rsid w:val="00DB78CD"/>
    <w:rsid w:val="00DC3CC6"/>
    <w:rsid w:val="00DC5C25"/>
    <w:rsid w:val="00DD1F21"/>
    <w:rsid w:val="00DD318E"/>
    <w:rsid w:val="00DD3594"/>
    <w:rsid w:val="00E00482"/>
    <w:rsid w:val="00E12272"/>
    <w:rsid w:val="00E22D3A"/>
    <w:rsid w:val="00E254AB"/>
    <w:rsid w:val="00E25C9C"/>
    <w:rsid w:val="00E319D0"/>
    <w:rsid w:val="00E32C9D"/>
    <w:rsid w:val="00E37B25"/>
    <w:rsid w:val="00E51DE8"/>
    <w:rsid w:val="00E52E4F"/>
    <w:rsid w:val="00E575DE"/>
    <w:rsid w:val="00E613F1"/>
    <w:rsid w:val="00E65DB4"/>
    <w:rsid w:val="00EA683C"/>
    <w:rsid w:val="00EB01F3"/>
    <w:rsid w:val="00EB49B8"/>
    <w:rsid w:val="00EB4AA8"/>
    <w:rsid w:val="00EC6EA9"/>
    <w:rsid w:val="00EE7660"/>
    <w:rsid w:val="00EE79CC"/>
    <w:rsid w:val="00EF779A"/>
    <w:rsid w:val="00F0693E"/>
    <w:rsid w:val="00F07468"/>
    <w:rsid w:val="00F24E77"/>
    <w:rsid w:val="00F41351"/>
    <w:rsid w:val="00F41866"/>
    <w:rsid w:val="00F51746"/>
    <w:rsid w:val="00F56126"/>
    <w:rsid w:val="00F72DA5"/>
    <w:rsid w:val="00F77183"/>
    <w:rsid w:val="00F851F3"/>
    <w:rsid w:val="00F973B8"/>
    <w:rsid w:val="00FB3DC4"/>
    <w:rsid w:val="00FE65E8"/>
    <w:rsid w:val="00FF54A3"/>
    <w:rsid w:val="00FF6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DF34"/>
  <w15:docId w15:val="{2CCD7D78-725C-4193-83F8-40A09289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aliases w:val="Обычный (Web),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a5"/>
    <w:uiPriority w:val="99"/>
    <w:qFormat/>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aliases w:val="Обычный (Web) Знак1,Знак1 Знак Знак Знак1,Знак1 Знак Знак Знак Знак Знак Знак Знак Знак1,Знак1 Знак2,Знак1 Знак Знак Знак Знак,Обычный (веб) Знак2 Знак1,Обычный (веб) Знак1 Знак Знак1,Обычный (веб) Знак Знак Знак Знак,Знак1 Знак Знак1"/>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styleId="HTML">
    <w:name w:val="HTML Preformatted"/>
    <w:basedOn w:val="a"/>
    <w:link w:val="HTML0"/>
    <w:rsid w:val="00E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C6EA9"/>
    <w:rPr>
      <w:rFonts w:ascii="Courier New" w:eastAsia="Times New Roman" w:hAnsi="Courier New" w:cs="Courier New"/>
      <w:sz w:val="20"/>
      <w:szCs w:val="20"/>
      <w:lang w:val="ru-RU" w:eastAsia="ru-RU"/>
    </w:rPr>
  </w:style>
  <w:style w:type="paragraph" w:customStyle="1" w:styleId="StyleZakonu">
    <w:name w:val="StyleZakonu"/>
    <w:basedOn w:val="a"/>
    <w:semiHidden/>
    <w:rsid w:val="00455417"/>
    <w:pPr>
      <w:spacing w:after="60" w:line="220" w:lineRule="exact"/>
      <w:ind w:firstLine="284"/>
      <w:jc w:val="both"/>
    </w:pPr>
    <w:rPr>
      <w:rFonts w:ascii="Times New Roman" w:eastAsia="Times New Roman" w:hAnsi="Times New Roman"/>
      <w:sz w:val="20"/>
      <w:szCs w:val="20"/>
      <w:lang w:eastAsia="ru-RU"/>
    </w:rPr>
  </w:style>
  <w:style w:type="paragraph" w:customStyle="1" w:styleId="rvps7">
    <w:name w:val="rvps7"/>
    <w:basedOn w:val="a"/>
    <w:semiHidden/>
    <w:rsid w:val="0045541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455417"/>
  </w:style>
  <w:style w:type="paragraph" w:styleId="20">
    <w:name w:val="Body Text Indent 2"/>
    <w:basedOn w:val="a"/>
    <w:link w:val="21"/>
    <w:uiPriority w:val="99"/>
    <w:rsid w:val="00866C25"/>
    <w:pPr>
      <w:spacing w:after="120" w:line="480" w:lineRule="auto"/>
      <w:ind w:left="283"/>
    </w:pPr>
    <w:rPr>
      <w:rFonts w:eastAsia="Times New Roman"/>
    </w:rPr>
  </w:style>
  <w:style w:type="character" w:customStyle="1" w:styleId="21">
    <w:name w:val="Основной текст с отступом 2 Знак"/>
    <w:basedOn w:val="a0"/>
    <w:link w:val="20"/>
    <w:uiPriority w:val="99"/>
    <w:rsid w:val="00866C25"/>
    <w:rPr>
      <w:rFonts w:ascii="Calibri" w:eastAsia="Times New Roman" w:hAnsi="Calibri" w:cs="Times New Roman"/>
    </w:rPr>
  </w:style>
  <w:style w:type="character" w:customStyle="1" w:styleId="10">
    <w:name w:val="Обычный (веб) Знак1"/>
    <w:aliases w:val="Обычный (веб) Знак Знак,Обычный (Web) Знак,Обычный (Web) Знак Знак Знак,Знак1 Знак Знак Знак Знак Знак,Знак1 Знак Знак Знак Знак Знак Знак Знак Знак,Знак1 Знак1,Обычный (веб) Знак2 Знак,Обычный (веб) Знак1 Знак Знак"/>
    <w:uiPriority w:val="99"/>
    <w:locked/>
    <w:rsid w:val="003644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138810043">
      <w:bodyDiv w:val="1"/>
      <w:marLeft w:val="0"/>
      <w:marRight w:val="0"/>
      <w:marTop w:val="0"/>
      <w:marBottom w:val="0"/>
      <w:divBdr>
        <w:top w:val="none" w:sz="0" w:space="0" w:color="auto"/>
        <w:left w:val="none" w:sz="0" w:space="0" w:color="auto"/>
        <w:bottom w:val="none" w:sz="0" w:space="0" w:color="auto"/>
        <w:right w:val="none" w:sz="0" w:space="0" w:color="auto"/>
      </w:divBdr>
    </w:div>
    <w:div w:id="152843381">
      <w:bodyDiv w:val="1"/>
      <w:marLeft w:val="0"/>
      <w:marRight w:val="0"/>
      <w:marTop w:val="0"/>
      <w:marBottom w:val="0"/>
      <w:divBdr>
        <w:top w:val="none" w:sz="0" w:space="0" w:color="auto"/>
        <w:left w:val="none" w:sz="0" w:space="0" w:color="auto"/>
        <w:bottom w:val="none" w:sz="0" w:space="0" w:color="auto"/>
        <w:right w:val="none" w:sz="0" w:space="0" w:color="auto"/>
      </w:divBdr>
    </w:div>
    <w:div w:id="752508400">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 w:id="987367394">
      <w:bodyDiv w:val="1"/>
      <w:marLeft w:val="0"/>
      <w:marRight w:val="0"/>
      <w:marTop w:val="0"/>
      <w:marBottom w:val="0"/>
      <w:divBdr>
        <w:top w:val="none" w:sz="0" w:space="0" w:color="auto"/>
        <w:left w:val="none" w:sz="0" w:space="0" w:color="auto"/>
        <w:bottom w:val="none" w:sz="0" w:space="0" w:color="auto"/>
        <w:right w:val="none" w:sz="0" w:space="0" w:color="auto"/>
      </w:divBdr>
    </w:div>
    <w:div w:id="1226070367">
      <w:bodyDiv w:val="1"/>
      <w:marLeft w:val="0"/>
      <w:marRight w:val="0"/>
      <w:marTop w:val="0"/>
      <w:marBottom w:val="0"/>
      <w:divBdr>
        <w:top w:val="none" w:sz="0" w:space="0" w:color="auto"/>
        <w:left w:val="none" w:sz="0" w:space="0" w:color="auto"/>
        <w:bottom w:val="none" w:sz="0" w:space="0" w:color="auto"/>
        <w:right w:val="none" w:sz="0" w:space="0" w:color="auto"/>
      </w:divBdr>
    </w:div>
    <w:div w:id="1357582319">
      <w:bodyDiv w:val="1"/>
      <w:marLeft w:val="0"/>
      <w:marRight w:val="0"/>
      <w:marTop w:val="0"/>
      <w:marBottom w:val="0"/>
      <w:divBdr>
        <w:top w:val="none" w:sz="0" w:space="0" w:color="auto"/>
        <w:left w:val="none" w:sz="0" w:space="0" w:color="auto"/>
        <w:bottom w:val="none" w:sz="0" w:space="0" w:color="auto"/>
        <w:right w:val="none" w:sz="0" w:space="0" w:color="auto"/>
      </w:divBdr>
    </w:div>
    <w:div w:id="1465657511">
      <w:bodyDiv w:val="1"/>
      <w:marLeft w:val="0"/>
      <w:marRight w:val="0"/>
      <w:marTop w:val="0"/>
      <w:marBottom w:val="0"/>
      <w:divBdr>
        <w:top w:val="none" w:sz="0" w:space="0" w:color="auto"/>
        <w:left w:val="none" w:sz="0" w:space="0" w:color="auto"/>
        <w:bottom w:val="none" w:sz="0" w:space="0" w:color="auto"/>
        <w:right w:val="none" w:sz="0" w:space="0" w:color="auto"/>
      </w:divBdr>
    </w:div>
    <w:div w:id="1503349450">
      <w:bodyDiv w:val="1"/>
      <w:marLeft w:val="0"/>
      <w:marRight w:val="0"/>
      <w:marTop w:val="0"/>
      <w:marBottom w:val="0"/>
      <w:divBdr>
        <w:top w:val="none" w:sz="0" w:space="0" w:color="auto"/>
        <w:left w:val="none" w:sz="0" w:space="0" w:color="auto"/>
        <w:bottom w:val="none" w:sz="0" w:space="0" w:color="auto"/>
        <w:right w:val="none" w:sz="0" w:space="0" w:color="auto"/>
      </w:divBdr>
    </w:div>
    <w:div w:id="1688749730">
      <w:bodyDiv w:val="1"/>
      <w:marLeft w:val="0"/>
      <w:marRight w:val="0"/>
      <w:marTop w:val="0"/>
      <w:marBottom w:val="0"/>
      <w:divBdr>
        <w:top w:val="none" w:sz="0" w:space="0" w:color="auto"/>
        <w:left w:val="none" w:sz="0" w:space="0" w:color="auto"/>
        <w:bottom w:val="none" w:sz="0" w:space="0" w:color="auto"/>
        <w:right w:val="none" w:sz="0" w:space="0" w:color="auto"/>
      </w:divBdr>
    </w:div>
    <w:div w:id="1741756590">
      <w:bodyDiv w:val="1"/>
      <w:marLeft w:val="0"/>
      <w:marRight w:val="0"/>
      <w:marTop w:val="0"/>
      <w:marBottom w:val="0"/>
      <w:divBdr>
        <w:top w:val="none" w:sz="0" w:space="0" w:color="auto"/>
        <w:left w:val="none" w:sz="0" w:space="0" w:color="auto"/>
        <w:bottom w:val="none" w:sz="0" w:space="0" w:color="auto"/>
        <w:right w:val="none" w:sz="0" w:space="0" w:color="auto"/>
      </w:divBdr>
    </w:div>
    <w:div w:id="2034110855">
      <w:bodyDiv w:val="1"/>
      <w:marLeft w:val="0"/>
      <w:marRight w:val="0"/>
      <w:marTop w:val="0"/>
      <w:marBottom w:val="0"/>
      <w:divBdr>
        <w:top w:val="none" w:sz="0" w:space="0" w:color="auto"/>
        <w:left w:val="none" w:sz="0" w:space="0" w:color="auto"/>
        <w:bottom w:val="none" w:sz="0" w:space="0" w:color="auto"/>
        <w:right w:val="none" w:sz="0" w:space="0" w:color="auto"/>
      </w:divBdr>
    </w:div>
    <w:div w:id="21242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2</cp:revision>
  <cp:lastPrinted>2018-11-14T08:43:00Z</cp:lastPrinted>
  <dcterms:created xsi:type="dcterms:W3CDTF">2018-11-14T11:24:00Z</dcterms:created>
  <dcterms:modified xsi:type="dcterms:W3CDTF">2018-11-14T11:24:00Z</dcterms:modified>
</cp:coreProperties>
</file>